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35" w:rsidRDefault="00D63535" w:rsidP="00D63535">
      <w:pPr>
        <w:ind w:left="2124" w:firstLine="708"/>
        <w:rPr>
          <w:rFonts w:ascii="Book Antiqua" w:hAnsi="Book Antiqua"/>
          <w:sz w:val="24"/>
          <w:szCs w:val="24"/>
        </w:rPr>
      </w:pPr>
      <w:r>
        <w:rPr>
          <w:rFonts w:ascii="Book Antiqua" w:hAnsi="Book Antiqua"/>
          <w:sz w:val="24"/>
          <w:szCs w:val="24"/>
        </w:rPr>
        <w:tab/>
      </w:r>
    </w:p>
    <w:p w:rsidR="00D63535" w:rsidRDefault="00D63535" w:rsidP="00D63535">
      <w:pPr>
        <w:tabs>
          <w:tab w:val="left" w:pos="6835"/>
        </w:tabs>
        <w:rPr>
          <w:rFonts w:ascii="Book Antiqua" w:hAnsi="Book Antiqua"/>
          <w:sz w:val="24"/>
          <w:szCs w:val="24"/>
        </w:rPr>
      </w:pPr>
    </w:p>
    <w:p w:rsidR="00D63535" w:rsidRDefault="00597D4C" w:rsidP="00D63535">
      <w:pPr>
        <w:jc w:val="center"/>
        <w:rPr>
          <w:rFonts w:ascii="Book Antiqua" w:hAnsi="Book Antiqua"/>
          <w:b/>
          <w:sz w:val="40"/>
          <w:szCs w:val="40"/>
        </w:rPr>
      </w:pPr>
      <w:r>
        <w:rPr>
          <w:rFonts w:ascii="Book Antiqua" w:hAnsi="Book Antiqua"/>
          <w:b/>
          <w:sz w:val="32"/>
          <w:szCs w:val="24"/>
        </w:rPr>
        <w:t>THIRD</w:t>
      </w:r>
      <w:r w:rsidR="00D63535">
        <w:rPr>
          <w:rFonts w:ascii="Book Antiqua" w:hAnsi="Book Antiqua"/>
          <w:b/>
          <w:sz w:val="32"/>
          <w:szCs w:val="24"/>
        </w:rPr>
        <w:t xml:space="preserve"> CALL FOR PAPERS</w:t>
      </w:r>
    </w:p>
    <w:p w:rsidR="00D63535" w:rsidRPr="00051CCA" w:rsidRDefault="00D63535" w:rsidP="00D63535">
      <w:pPr>
        <w:ind w:left="1416" w:firstLine="708"/>
        <w:rPr>
          <w:rFonts w:ascii="Book Antiqua" w:hAnsi="Book Antiqua"/>
          <w:b/>
          <w:sz w:val="40"/>
          <w:szCs w:val="40"/>
        </w:rPr>
      </w:pPr>
    </w:p>
    <w:p w:rsidR="00D63535" w:rsidRPr="00CD00F4" w:rsidRDefault="00D63535" w:rsidP="00D63535">
      <w:pPr>
        <w:jc w:val="center"/>
        <w:rPr>
          <w:rFonts w:ascii="Book Antiqua" w:hAnsi="Book Antiqua"/>
          <w:sz w:val="18"/>
          <w:szCs w:val="24"/>
        </w:rPr>
      </w:pPr>
      <w:r>
        <w:rPr>
          <w:rFonts w:ascii="Book Antiqua" w:hAnsi="Book Antiqua"/>
          <w:sz w:val="18"/>
          <w:szCs w:val="24"/>
        </w:rPr>
        <w:t xml:space="preserve">3rd CROATIAN  NATIONAL CONFERENCE OF ENGLISH STUDIES </w:t>
      </w:r>
      <w:proofErr w:type="spellStart"/>
      <w:r>
        <w:rPr>
          <w:rFonts w:ascii="Book Antiqua" w:hAnsi="Book Antiqua"/>
          <w:sz w:val="18"/>
          <w:szCs w:val="24"/>
        </w:rPr>
        <w:t>organized</w:t>
      </w:r>
      <w:proofErr w:type="spellEnd"/>
      <w:r>
        <w:rPr>
          <w:rFonts w:ascii="Book Antiqua" w:hAnsi="Book Antiqua"/>
          <w:sz w:val="18"/>
          <w:szCs w:val="24"/>
        </w:rPr>
        <w:t xml:space="preserve"> </w:t>
      </w:r>
      <w:proofErr w:type="spellStart"/>
      <w:r>
        <w:rPr>
          <w:rFonts w:ascii="Book Antiqua" w:hAnsi="Book Antiqua"/>
          <w:sz w:val="18"/>
          <w:szCs w:val="24"/>
        </w:rPr>
        <w:t>by</w:t>
      </w:r>
      <w:proofErr w:type="spellEnd"/>
      <w:r>
        <w:rPr>
          <w:rFonts w:ascii="Book Antiqua" w:hAnsi="Book Antiqua"/>
          <w:sz w:val="18"/>
          <w:szCs w:val="24"/>
        </w:rPr>
        <w:t xml:space="preserve"> THE CROATIAN SOCIETY FOR THE STUDY OF ENGLISH </w:t>
      </w:r>
      <w:r w:rsidRPr="008D027B">
        <w:rPr>
          <w:rFonts w:ascii="Book Antiqua" w:hAnsi="Book Antiqua"/>
          <w:sz w:val="18"/>
          <w:szCs w:val="24"/>
        </w:rPr>
        <w:t>on</w:t>
      </w:r>
      <w:r>
        <w:rPr>
          <w:rFonts w:ascii="Book Antiqua" w:hAnsi="Book Antiqua"/>
          <w:sz w:val="18"/>
          <w:szCs w:val="24"/>
        </w:rPr>
        <w:t>:</w:t>
      </w:r>
    </w:p>
    <w:p w:rsidR="00D63535" w:rsidRDefault="00D63535" w:rsidP="00D63535">
      <w:pPr>
        <w:rPr>
          <w:rFonts w:ascii="Book Antiqua" w:hAnsi="Book Antiqua"/>
          <w:sz w:val="18"/>
          <w:szCs w:val="24"/>
        </w:rPr>
      </w:pPr>
      <w:r>
        <w:rPr>
          <w:rFonts w:ascii="Book Antiqua" w:hAnsi="Book Antiqua"/>
          <w:i/>
          <w:sz w:val="18"/>
          <w:szCs w:val="24"/>
        </w:rPr>
        <w:t xml:space="preserve">                              </w:t>
      </w:r>
    </w:p>
    <w:p w:rsidR="00D63535" w:rsidRDefault="00D63535" w:rsidP="00D63535">
      <w:pPr>
        <w:rPr>
          <w:rFonts w:ascii="Book Antiqua" w:hAnsi="Book Antiqua"/>
          <w:sz w:val="18"/>
          <w:szCs w:val="24"/>
        </w:rPr>
      </w:pPr>
    </w:p>
    <w:p w:rsidR="00D63535" w:rsidRPr="00FD7C1C" w:rsidRDefault="00D63535" w:rsidP="00D63535">
      <w:pPr>
        <w:rPr>
          <w:rFonts w:ascii="Book Antiqua" w:hAnsi="Book Antiqua"/>
          <w:b/>
          <w:i/>
          <w:sz w:val="32"/>
          <w:szCs w:val="32"/>
        </w:rPr>
      </w:pPr>
      <w:r>
        <w:rPr>
          <w:rFonts w:ascii="Book Antiqua" w:hAnsi="Book Antiqua"/>
          <w:sz w:val="18"/>
          <w:szCs w:val="24"/>
        </w:rPr>
        <w:tab/>
      </w:r>
      <w:r>
        <w:rPr>
          <w:rFonts w:ascii="Book Antiqua" w:hAnsi="Book Antiqua"/>
          <w:sz w:val="18"/>
          <w:szCs w:val="24"/>
        </w:rPr>
        <w:tab/>
      </w:r>
      <w:r>
        <w:rPr>
          <w:rFonts w:ascii="Book Antiqua" w:hAnsi="Book Antiqua"/>
          <w:sz w:val="18"/>
          <w:szCs w:val="24"/>
        </w:rPr>
        <w:tab/>
      </w:r>
      <w:r>
        <w:rPr>
          <w:rFonts w:ascii="Book Antiqua" w:hAnsi="Book Antiqua"/>
          <w:sz w:val="18"/>
          <w:szCs w:val="24"/>
        </w:rPr>
        <w:tab/>
      </w:r>
      <w:r>
        <w:rPr>
          <w:rFonts w:ascii="Book Antiqua" w:hAnsi="Book Antiqua"/>
          <w:sz w:val="18"/>
          <w:szCs w:val="24"/>
        </w:rPr>
        <w:tab/>
      </w:r>
      <w:r>
        <w:rPr>
          <w:rFonts w:ascii="Book Antiqua" w:hAnsi="Book Antiqua"/>
          <w:b/>
          <w:i/>
          <w:sz w:val="32"/>
          <w:szCs w:val="32"/>
        </w:rPr>
        <w:t>MIGRATIONS</w:t>
      </w:r>
    </w:p>
    <w:p w:rsidR="00D63535" w:rsidRDefault="00D63535" w:rsidP="00D63535">
      <w:pPr>
        <w:rPr>
          <w:rFonts w:ascii="Book Antiqua" w:hAnsi="Book Antiqua"/>
          <w:b/>
          <w:i/>
          <w:sz w:val="24"/>
          <w:szCs w:val="24"/>
        </w:rPr>
      </w:pPr>
    </w:p>
    <w:p w:rsidR="00D63535" w:rsidRPr="007B3355" w:rsidRDefault="00D63535" w:rsidP="00D63535">
      <w:pPr>
        <w:jc w:val="center"/>
        <w:rPr>
          <w:rFonts w:ascii="Book Antiqua" w:hAnsi="Book Antiqua"/>
          <w:b/>
          <w:color w:val="000000" w:themeColor="text1"/>
          <w:sz w:val="18"/>
          <w:szCs w:val="24"/>
          <w:lang w:val="en-US"/>
        </w:rPr>
      </w:pPr>
      <w:r w:rsidRPr="007B3355">
        <w:rPr>
          <w:rFonts w:ascii="Book Antiqua" w:hAnsi="Book Antiqua"/>
          <w:b/>
          <w:color w:val="000000" w:themeColor="text1"/>
          <w:sz w:val="24"/>
          <w:szCs w:val="24"/>
          <w:lang w:val="en-US"/>
        </w:rPr>
        <w:t>18 – 19 November 2016</w:t>
      </w:r>
    </w:p>
    <w:p w:rsidR="00D63535" w:rsidRPr="00D447E2" w:rsidRDefault="00D63535" w:rsidP="00D63535">
      <w:pPr>
        <w:spacing w:line="240" w:lineRule="auto"/>
        <w:rPr>
          <w:rFonts w:ascii="Book Antiqua" w:hAnsi="Book Antiqua"/>
          <w:sz w:val="18"/>
          <w:szCs w:val="24"/>
          <w:lang w:val="en-US"/>
        </w:rPr>
      </w:pPr>
    </w:p>
    <w:p w:rsidR="00D63535" w:rsidRPr="00D447E2" w:rsidRDefault="00D63535" w:rsidP="00D63535">
      <w:pPr>
        <w:spacing w:line="240" w:lineRule="auto"/>
        <w:rPr>
          <w:rFonts w:ascii="Book Antiqua" w:hAnsi="Book Antiqua"/>
          <w:sz w:val="18"/>
          <w:szCs w:val="24"/>
          <w:lang w:val="en-US"/>
        </w:rPr>
      </w:pPr>
      <w:r w:rsidRPr="00D447E2">
        <w:rPr>
          <w:rFonts w:ascii="Book Antiqua" w:hAnsi="Book Antiqua"/>
          <w:b/>
          <w:sz w:val="18"/>
          <w:szCs w:val="24"/>
          <w:lang w:val="en-US"/>
        </w:rPr>
        <w:t>Venue:</w:t>
      </w:r>
      <w:r w:rsidRPr="00D447E2">
        <w:rPr>
          <w:rFonts w:ascii="Book Antiqua" w:hAnsi="Book Antiqua"/>
          <w:sz w:val="18"/>
          <w:szCs w:val="24"/>
          <w:lang w:val="en-US"/>
        </w:rPr>
        <w:t xml:space="preserve"> University of Zadar, Department of English; Address</w:t>
      </w:r>
      <w:r>
        <w:rPr>
          <w:rFonts w:ascii="Book Antiqua" w:hAnsi="Book Antiqua"/>
          <w:sz w:val="18"/>
          <w:szCs w:val="24"/>
          <w:lang w:val="en-US"/>
        </w:rPr>
        <w:t xml:space="preserve">: </w:t>
      </w:r>
      <w:proofErr w:type="spellStart"/>
      <w:r w:rsidRPr="00D447E2">
        <w:rPr>
          <w:rFonts w:ascii="Book Antiqua" w:hAnsi="Book Antiqua"/>
          <w:sz w:val="18"/>
          <w:szCs w:val="24"/>
          <w:lang w:val="en-US"/>
        </w:rPr>
        <w:t>Obala</w:t>
      </w:r>
      <w:proofErr w:type="spellEnd"/>
      <w:r w:rsidRPr="00D447E2">
        <w:rPr>
          <w:rFonts w:ascii="Book Antiqua" w:hAnsi="Book Antiqua"/>
          <w:sz w:val="18"/>
          <w:szCs w:val="24"/>
          <w:lang w:val="en-US"/>
        </w:rPr>
        <w:t xml:space="preserve"> k. Petra </w:t>
      </w:r>
      <w:proofErr w:type="spellStart"/>
      <w:r w:rsidRPr="00D447E2">
        <w:rPr>
          <w:rFonts w:ascii="Book Antiqua" w:hAnsi="Book Antiqua"/>
          <w:sz w:val="18"/>
          <w:szCs w:val="24"/>
          <w:lang w:val="en-US"/>
        </w:rPr>
        <w:t>Krešimira</w:t>
      </w:r>
      <w:proofErr w:type="spellEnd"/>
      <w:r w:rsidRPr="00D447E2">
        <w:rPr>
          <w:rFonts w:ascii="Book Antiqua" w:hAnsi="Book Antiqua"/>
          <w:sz w:val="18"/>
          <w:szCs w:val="24"/>
          <w:lang w:val="en-US"/>
        </w:rPr>
        <w:t xml:space="preserve"> IV.,</w:t>
      </w:r>
      <w:r>
        <w:rPr>
          <w:rFonts w:ascii="Book Antiqua" w:hAnsi="Book Antiqua"/>
          <w:sz w:val="18"/>
          <w:szCs w:val="24"/>
          <w:lang w:val="en-US"/>
        </w:rPr>
        <w:t xml:space="preserve"> 23000</w:t>
      </w:r>
      <w:r w:rsidRPr="00D447E2">
        <w:rPr>
          <w:rFonts w:ascii="Book Antiqua" w:hAnsi="Book Antiqua"/>
          <w:sz w:val="18"/>
          <w:szCs w:val="24"/>
          <w:lang w:val="en-US"/>
        </w:rPr>
        <w:t>, Zadar</w:t>
      </w:r>
      <w:r>
        <w:rPr>
          <w:rFonts w:ascii="Book Antiqua" w:hAnsi="Book Antiqua"/>
          <w:sz w:val="18"/>
          <w:szCs w:val="24"/>
          <w:lang w:val="en-US"/>
        </w:rPr>
        <w:t>, Croatia</w:t>
      </w:r>
      <w:r w:rsidRPr="00D447E2">
        <w:rPr>
          <w:rFonts w:ascii="Book Antiqua" w:hAnsi="Book Antiqua"/>
          <w:sz w:val="18"/>
          <w:szCs w:val="24"/>
          <w:lang w:val="en-US"/>
        </w:rPr>
        <w:t xml:space="preserve"> </w:t>
      </w:r>
    </w:p>
    <w:p w:rsidR="00D63535" w:rsidRPr="00D447E2" w:rsidRDefault="00D63535" w:rsidP="00D63535">
      <w:pPr>
        <w:rPr>
          <w:rFonts w:ascii="Book Antiqua" w:hAnsi="Book Antiqua"/>
          <w:sz w:val="18"/>
          <w:szCs w:val="24"/>
          <w:lang w:val="en-US"/>
        </w:rPr>
      </w:pPr>
    </w:p>
    <w:p w:rsidR="00D63535" w:rsidRPr="00D447E2" w:rsidRDefault="00D63535" w:rsidP="00D63535">
      <w:pPr>
        <w:rPr>
          <w:rFonts w:ascii="Book Antiqua" w:hAnsi="Book Antiqua"/>
          <w:sz w:val="18"/>
          <w:szCs w:val="24"/>
          <w:lang w:val="en-US"/>
        </w:rPr>
      </w:pPr>
      <w:r w:rsidRPr="00D447E2">
        <w:rPr>
          <w:rFonts w:ascii="Book Antiqua" w:hAnsi="Book Antiqua"/>
          <w:b/>
          <w:sz w:val="18"/>
          <w:szCs w:val="24"/>
          <w:lang w:val="en-US"/>
        </w:rPr>
        <w:t>Organiz</w:t>
      </w:r>
      <w:r>
        <w:rPr>
          <w:rFonts w:ascii="Book Antiqua" w:hAnsi="Book Antiqua"/>
          <w:b/>
          <w:sz w:val="18"/>
          <w:szCs w:val="24"/>
          <w:lang w:val="en-US"/>
        </w:rPr>
        <w:t>ers</w:t>
      </w:r>
      <w:r w:rsidRPr="00D447E2">
        <w:rPr>
          <w:rFonts w:ascii="Book Antiqua" w:hAnsi="Book Antiqua"/>
          <w:b/>
          <w:sz w:val="18"/>
          <w:szCs w:val="24"/>
          <w:lang w:val="en-US"/>
        </w:rPr>
        <w:t>:</w:t>
      </w:r>
      <w:r w:rsidR="00020C01">
        <w:rPr>
          <w:rFonts w:ascii="Book Antiqua" w:hAnsi="Book Antiqua"/>
          <w:sz w:val="18"/>
          <w:szCs w:val="24"/>
          <w:lang w:val="en-US"/>
        </w:rPr>
        <w:t xml:space="preserve">   </w:t>
      </w:r>
      <w:r w:rsidRPr="00D447E2">
        <w:rPr>
          <w:rFonts w:ascii="Book Antiqua" w:hAnsi="Book Antiqua"/>
          <w:sz w:val="18"/>
          <w:szCs w:val="24"/>
          <w:lang w:val="en-US"/>
        </w:rPr>
        <w:t>HDAS</w:t>
      </w:r>
      <w:r>
        <w:rPr>
          <w:rFonts w:ascii="Book Antiqua" w:hAnsi="Book Antiqua"/>
          <w:sz w:val="18"/>
          <w:szCs w:val="24"/>
          <w:lang w:val="en-US"/>
        </w:rPr>
        <w:t xml:space="preserve"> branch -</w:t>
      </w:r>
      <w:r w:rsidRPr="00D447E2">
        <w:rPr>
          <w:rFonts w:ascii="Book Antiqua" w:hAnsi="Book Antiqua"/>
          <w:sz w:val="18"/>
          <w:szCs w:val="24"/>
          <w:lang w:val="en-US"/>
        </w:rPr>
        <w:t xml:space="preserve"> Zadar (Department of English, University of Zadar)</w:t>
      </w:r>
    </w:p>
    <w:p w:rsidR="00D63535" w:rsidRPr="00D447E2" w:rsidRDefault="00D63535" w:rsidP="00D63535">
      <w:pPr>
        <w:ind w:left="708"/>
        <w:rPr>
          <w:rFonts w:ascii="Book Antiqua" w:hAnsi="Book Antiqua"/>
          <w:sz w:val="18"/>
          <w:szCs w:val="24"/>
          <w:lang w:val="en-US"/>
        </w:rPr>
      </w:pPr>
      <w:r w:rsidRPr="00D447E2">
        <w:rPr>
          <w:rFonts w:ascii="Book Antiqua" w:hAnsi="Book Antiqua"/>
          <w:b/>
          <w:sz w:val="18"/>
          <w:szCs w:val="24"/>
          <w:lang w:val="en-US"/>
        </w:rPr>
        <w:t xml:space="preserve">        </w:t>
      </w:r>
      <w:r w:rsidRPr="00D447E2">
        <w:rPr>
          <w:rFonts w:ascii="Book Antiqua" w:hAnsi="Book Antiqua"/>
          <w:sz w:val="18"/>
          <w:szCs w:val="24"/>
          <w:lang w:val="en-US"/>
        </w:rPr>
        <w:t xml:space="preserve">HDAS </w:t>
      </w:r>
      <w:r>
        <w:rPr>
          <w:rFonts w:ascii="Book Antiqua" w:hAnsi="Book Antiqua"/>
          <w:sz w:val="18"/>
          <w:szCs w:val="24"/>
          <w:lang w:val="en-US"/>
        </w:rPr>
        <w:t xml:space="preserve">branch - </w:t>
      </w:r>
      <w:r w:rsidRPr="00D447E2">
        <w:rPr>
          <w:rFonts w:ascii="Book Antiqua" w:hAnsi="Book Antiqua"/>
          <w:sz w:val="18"/>
          <w:szCs w:val="24"/>
          <w:lang w:val="en-US"/>
        </w:rPr>
        <w:t>Zagreb (Department of English, Faculty of H</w:t>
      </w:r>
      <w:r>
        <w:rPr>
          <w:rFonts w:ascii="Book Antiqua" w:hAnsi="Book Antiqua"/>
          <w:sz w:val="18"/>
          <w:szCs w:val="24"/>
          <w:lang w:val="en-US"/>
        </w:rPr>
        <w:t>umanities and Social Sciences,</w:t>
      </w:r>
      <w:r w:rsidRPr="00D447E2">
        <w:rPr>
          <w:rFonts w:ascii="Book Antiqua" w:hAnsi="Book Antiqua"/>
          <w:sz w:val="18"/>
          <w:szCs w:val="24"/>
          <w:lang w:val="en-US"/>
        </w:rPr>
        <w:t xml:space="preserve"> Zagreb)</w:t>
      </w:r>
    </w:p>
    <w:p w:rsidR="00D63535" w:rsidRPr="00D447E2" w:rsidRDefault="00D63535" w:rsidP="00D63535">
      <w:pPr>
        <w:rPr>
          <w:rFonts w:ascii="Book Antiqua" w:hAnsi="Book Antiqua"/>
          <w:sz w:val="18"/>
          <w:szCs w:val="24"/>
          <w:lang w:val="en-US"/>
        </w:rPr>
      </w:pPr>
    </w:p>
    <w:p w:rsidR="00D63535" w:rsidRPr="00655819" w:rsidRDefault="00D63535" w:rsidP="00D63535">
      <w:pPr>
        <w:rPr>
          <w:rFonts w:ascii="Book Antiqua" w:hAnsi="Book Antiqua"/>
          <w:sz w:val="18"/>
          <w:szCs w:val="24"/>
        </w:rPr>
      </w:pPr>
      <w:r>
        <w:rPr>
          <w:rFonts w:ascii="Book Antiqua" w:hAnsi="Book Antiqua"/>
          <w:sz w:val="18"/>
          <w:szCs w:val="24"/>
        </w:rPr>
        <w:tab/>
      </w:r>
      <w:r>
        <w:rPr>
          <w:rFonts w:ascii="Book Antiqua" w:hAnsi="Book Antiqua"/>
          <w:sz w:val="18"/>
          <w:szCs w:val="24"/>
        </w:rPr>
        <w:tab/>
        <w:t xml:space="preserve">            </w:t>
      </w:r>
    </w:p>
    <w:p w:rsidR="00D63535" w:rsidRPr="00010974" w:rsidRDefault="00D63535" w:rsidP="00D63535">
      <w:pPr>
        <w:ind w:left="2124" w:firstLine="708"/>
        <w:rPr>
          <w:rFonts w:ascii="Book Antiqua" w:hAnsi="Book Antiqua"/>
          <w:b/>
          <w:sz w:val="18"/>
          <w:szCs w:val="24"/>
        </w:rPr>
      </w:pPr>
      <w:r>
        <w:rPr>
          <w:rFonts w:ascii="Book Antiqua" w:hAnsi="Book Antiqua"/>
          <w:sz w:val="18"/>
          <w:szCs w:val="24"/>
        </w:rPr>
        <w:t xml:space="preserve">           </w:t>
      </w:r>
      <w:r>
        <w:rPr>
          <w:rFonts w:ascii="Book Antiqua" w:hAnsi="Book Antiqua"/>
          <w:b/>
          <w:sz w:val="18"/>
          <w:szCs w:val="24"/>
        </w:rPr>
        <w:t>KEYNOTE SPEAKERS</w:t>
      </w:r>
    </w:p>
    <w:p w:rsidR="00EF16D1" w:rsidRPr="00020C01" w:rsidRDefault="00EF16D1" w:rsidP="00EF16D1">
      <w:pPr>
        <w:pStyle w:val="PlainText"/>
        <w:spacing w:line="360" w:lineRule="auto"/>
        <w:rPr>
          <w:rFonts w:ascii="Book Antiqua" w:hAnsi="Book Antiqua"/>
          <w:sz w:val="20"/>
          <w:szCs w:val="20"/>
        </w:rPr>
      </w:pPr>
      <w:r>
        <w:rPr>
          <w:rFonts w:ascii="Book Antiqua" w:hAnsi="Book Antiqua"/>
          <w:sz w:val="18"/>
          <w:szCs w:val="24"/>
        </w:rPr>
        <w:t xml:space="preserve">                </w:t>
      </w:r>
      <w:r w:rsidRPr="00020C01">
        <w:rPr>
          <w:rFonts w:ascii="Book Antiqua" w:hAnsi="Book Antiqua"/>
          <w:sz w:val="20"/>
          <w:szCs w:val="20"/>
        </w:rPr>
        <w:t xml:space="preserve">Prof. </w:t>
      </w:r>
      <w:proofErr w:type="spellStart"/>
      <w:r w:rsidRPr="00020C01">
        <w:rPr>
          <w:rFonts w:ascii="Book Antiqua" w:hAnsi="Book Antiqua"/>
          <w:sz w:val="20"/>
          <w:szCs w:val="20"/>
        </w:rPr>
        <w:t>Liliane</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Louvel</w:t>
      </w:r>
      <w:proofErr w:type="spellEnd"/>
      <w:r w:rsidRPr="00020C01">
        <w:rPr>
          <w:rFonts w:ascii="Book Antiqua" w:hAnsi="Book Antiqua"/>
          <w:sz w:val="20"/>
          <w:szCs w:val="20"/>
        </w:rPr>
        <w:t xml:space="preserve"> (University </w:t>
      </w:r>
      <w:proofErr w:type="spellStart"/>
      <w:r w:rsidRPr="00020C01">
        <w:rPr>
          <w:rFonts w:ascii="Book Antiqua" w:hAnsi="Book Antiqua"/>
          <w:sz w:val="20"/>
          <w:szCs w:val="20"/>
        </w:rPr>
        <w:t>of</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Poitiers</w:t>
      </w:r>
      <w:proofErr w:type="spellEnd"/>
      <w:r w:rsidRPr="00020C01">
        <w:rPr>
          <w:rFonts w:ascii="Book Antiqua" w:hAnsi="Book Antiqua"/>
          <w:sz w:val="20"/>
          <w:szCs w:val="20"/>
        </w:rPr>
        <w:t xml:space="preserve">, France),  </w:t>
      </w:r>
      <w:proofErr w:type="spellStart"/>
      <w:r w:rsidRPr="00020C01">
        <w:rPr>
          <w:rFonts w:ascii="Book Antiqua" w:hAnsi="Book Antiqua"/>
          <w:sz w:val="20"/>
          <w:szCs w:val="20"/>
        </w:rPr>
        <w:t>chair</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of</w:t>
      </w:r>
      <w:proofErr w:type="spellEnd"/>
      <w:r w:rsidRPr="00020C01">
        <w:rPr>
          <w:rFonts w:ascii="Book Antiqua" w:hAnsi="Book Antiqua"/>
          <w:sz w:val="20"/>
          <w:szCs w:val="20"/>
        </w:rPr>
        <w:t xml:space="preserve"> ESSE  </w:t>
      </w:r>
    </w:p>
    <w:p w:rsidR="00EF16D1" w:rsidRPr="00020C01" w:rsidRDefault="00EF16D1" w:rsidP="00EF16D1">
      <w:pPr>
        <w:spacing w:after="0" w:line="360" w:lineRule="auto"/>
        <w:ind w:firstLine="708"/>
        <w:rPr>
          <w:rFonts w:ascii="Book Antiqua" w:hAnsi="Book Antiqua"/>
          <w:sz w:val="20"/>
          <w:szCs w:val="20"/>
        </w:rPr>
      </w:pPr>
      <w:r w:rsidRPr="00020C01">
        <w:rPr>
          <w:rFonts w:ascii="Book Antiqua" w:hAnsi="Book Antiqua"/>
          <w:sz w:val="20"/>
          <w:szCs w:val="20"/>
        </w:rPr>
        <w:t xml:space="preserve">Prof. Pierre </w:t>
      </w:r>
      <w:proofErr w:type="spellStart"/>
      <w:r w:rsidRPr="00020C01">
        <w:rPr>
          <w:rFonts w:ascii="Book Antiqua" w:hAnsi="Book Antiqua"/>
          <w:sz w:val="20"/>
          <w:szCs w:val="20"/>
        </w:rPr>
        <w:t>Lurbe</w:t>
      </w:r>
      <w:proofErr w:type="spellEnd"/>
      <w:r w:rsidRPr="00020C01">
        <w:rPr>
          <w:rFonts w:ascii="Book Antiqua" w:hAnsi="Book Antiqua"/>
          <w:sz w:val="20"/>
          <w:szCs w:val="20"/>
        </w:rPr>
        <w:t xml:space="preserve"> (Univ</w:t>
      </w:r>
      <w:r w:rsidR="00FB4C3B" w:rsidRPr="00020C01">
        <w:rPr>
          <w:rFonts w:ascii="Book Antiqua" w:hAnsi="Book Antiqua"/>
          <w:sz w:val="20"/>
          <w:szCs w:val="20"/>
        </w:rPr>
        <w:t xml:space="preserve">ersity </w:t>
      </w:r>
      <w:proofErr w:type="spellStart"/>
      <w:r w:rsidR="00FB4C3B" w:rsidRPr="00020C01">
        <w:rPr>
          <w:rFonts w:ascii="Book Antiqua" w:hAnsi="Book Antiqua"/>
          <w:sz w:val="20"/>
          <w:szCs w:val="20"/>
        </w:rPr>
        <w:t>of</w:t>
      </w:r>
      <w:proofErr w:type="spellEnd"/>
      <w:r w:rsidR="00FB4C3B" w:rsidRPr="00020C01">
        <w:rPr>
          <w:rFonts w:ascii="Book Antiqua" w:hAnsi="Book Antiqua"/>
          <w:sz w:val="20"/>
          <w:szCs w:val="20"/>
        </w:rPr>
        <w:t xml:space="preserve"> Paris-</w:t>
      </w:r>
      <w:proofErr w:type="spellStart"/>
      <w:r w:rsidR="00FB4C3B" w:rsidRPr="00020C01">
        <w:rPr>
          <w:rFonts w:ascii="Book Antiqua" w:hAnsi="Book Antiqua"/>
          <w:sz w:val="20"/>
          <w:szCs w:val="20"/>
        </w:rPr>
        <w:t>Sorbonne</w:t>
      </w:r>
      <w:proofErr w:type="spellEnd"/>
      <w:r w:rsidR="00FB4C3B" w:rsidRPr="00020C01">
        <w:rPr>
          <w:rFonts w:ascii="Book Antiqua" w:hAnsi="Book Antiqua"/>
          <w:sz w:val="20"/>
          <w:szCs w:val="20"/>
        </w:rPr>
        <w:t xml:space="preserve">), </w:t>
      </w:r>
      <w:proofErr w:type="spellStart"/>
      <w:r w:rsidR="00FB4C3B" w:rsidRPr="00020C01">
        <w:rPr>
          <w:rFonts w:ascii="Book Antiqua" w:hAnsi="Book Antiqua"/>
          <w:sz w:val="20"/>
          <w:szCs w:val="20"/>
        </w:rPr>
        <w:t>president</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of</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the</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French</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branch</w:t>
      </w:r>
      <w:proofErr w:type="spellEnd"/>
    </w:p>
    <w:p w:rsidR="00EF16D1" w:rsidRPr="00020C01" w:rsidRDefault="00EF16D1" w:rsidP="00EF16D1">
      <w:pPr>
        <w:spacing w:after="0" w:line="360" w:lineRule="auto"/>
        <w:ind w:firstLine="708"/>
        <w:rPr>
          <w:rFonts w:ascii="Book Antiqua" w:hAnsi="Book Antiqua"/>
          <w:sz w:val="20"/>
          <w:szCs w:val="20"/>
        </w:rPr>
      </w:pPr>
      <w:r w:rsidRPr="00020C01">
        <w:rPr>
          <w:rFonts w:ascii="Book Antiqua" w:hAnsi="Book Antiqua"/>
          <w:sz w:val="20"/>
          <w:szCs w:val="20"/>
        </w:rPr>
        <w:t xml:space="preserve">Prof. </w:t>
      </w:r>
      <w:proofErr w:type="spellStart"/>
      <w:r w:rsidRPr="00020C01">
        <w:rPr>
          <w:rFonts w:ascii="Book Antiqua" w:hAnsi="Book Antiqua"/>
          <w:sz w:val="20"/>
          <w:szCs w:val="20"/>
        </w:rPr>
        <w:t>Minna</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Pallander-Collin</w:t>
      </w:r>
      <w:proofErr w:type="spellEnd"/>
      <w:r w:rsidRPr="00020C01">
        <w:rPr>
          <w:rFonts w:ascii="Book Antiqua" w:hAnsi="Book Antiqua"/>
          <w:sz w:val="20"/>
          <w:szCs w:val="20"/>
        </w:rPr>
        <w:t xml:space="preserve"> (University </w:t>
      </w:r>
      <w:proofErr w:type="spellStart"/>
      <w:r w:rsidRPr="00020C01">
        <w:rPr>
          <w:rFonts w:ascii="Book Antiqua" w:hAnsi="Book Antiqua"/>
          <w:sz w:val="20"/>
          <w:szCs w:val="20"/>
        </w:rPr>
        <w:t>of</w:t>
      </w:r>
      <w:proofErr w:type="spellEnd"/>
      <w:r w:rsidRPr="00020C01">
        <w:rPr>
          <w:rFonts w:ascii="Book Antiqua" w:hAnsi="Book Antiqua"/>
          <w:sz w:val="20"/>
          <w:szCs w:val="20"/>
        </w:rPr>
        <w:t xml:space="preserve"> Helsinki), </w:t>
      </w:r>
      <w:proofErr w:type="spellStart"/>
      <w:r w:rsidRPr="00020C01">
        <w:rPr>
          <w:rFonts w:ascii="Book Antiqua" w:hAnsi="Book Antiqua"/>
          <w:sz w:val="20"/>
          <w:szCs w:val="20"/>
        </w:rPr>
        <w:t>president</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of</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the</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Finnish</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branch</w:t>
      </w:r>
      <w:proofErr w:type="spellEnd"/>
    </w:p>
    <w:p w:rsidR="00EF16D1" w:rsidRPr="00020C01" w:rsidRDefault="00EF16D1" w:rsidP="00EF16D1">
      <w:pPr>
        <w:spacing w:after="0" w:line="360" w:lineRule="auto"/>
        <w:ind w:firstLine="708"/>
        <w:rPr>
          <w:rFonts w:ascii="Book Antiqua" w:hAnsi="Book Antiqua"/>
          <w:sz w:val="20"/>
          <w:szCs w:val="20"/>
        </w:rPr>
      </w:pPr>
      <w:r w:rsidRPr="00020C01">
        <w:rPr>
          <w:rFonts w:ascii="Book Antiqua" w:hAnsi="Book Antiqua"/>
          <w:sz w:val="20"/>
          <w:szCs w:val="20"/>
        </w:rPr>
        <w:t xml:space="preserve">Prof. </w:t>
      </w:r>
      <w:proofErr w:type="spellStart"/>
      <w:r w:rsidRPr="00020C01">
        <w:rPr>
          <w:rFonts w:ascii="Book Antiqua" w:hAnsi="Book Antiqua"/>
          <w:sz w:val="20"/>
          <w:szCs w:val="20"/>
        </w:rPr>
        <w:t>Lieven</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Buysse</w:t>
      </w:r>
      <w:proofErr w:type="spellEnd"/>
      <w:r w:rsidRPr="00020C01">
        <w:rPr>
          <w:rFonts w:ascii="Book Antiqua" w:hAnsi="Book Antiqua"/>
          <w:sz w:val="20"/>
          <w:szCs w:val="20"/>
        </w:rPr>
        <w:t xml:space="preserve"> (University </w:t>
      </w:r>
      <w:proofErr w:type="spellStart"/>
      <w:r w:rsidRPr="00020C01">
        <w:rPr>
          <w:rFonts w:ascii="Book Antiqua" w:hAnsi="Book Antiqua"/>
          <w:sz w:val="20"/>
          <w:szCs w:val="20"/>
        </w:rPr>
        <w:t>of</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Brussels</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president</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of</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the</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Belgian</w:t>
      </w:r>
      <w:proofErr w:type="spellEnd"/>
      <w:r w:rsidRPr="00020C01">
        <w:rPr>
          <w:rFonts w:ascii="Book Antiqua" w:hAnsi="Book Antiqua"/>
          <w:sz w:val="20"/>
          <w:szCs w:val="20"/>
        </w:rPr>
        <w:t xml:space="preserve"> </w:t>
      </w:r>
      <w:proofErr w:type="spellStart"/>
      <w:r w:rsidRPr="00020C01">
        <w:rPr>
          <w:rFonts w:ascii="Book Antiqua" w:hAnsi="Book Antiqua"/>
          <w:sz w:val="20"/>
          <w:szCs w:val="20"/>
        </w:rPr>
        <w:t>branch</w:t>
      </w:r>
      <w:proofErr w:type="spellEnd"/>
    </w:p>
    <w:p w:rsidR="00D63535" w:rsidRDefault="00D63535" w:rsidP="00D63535">
      <w:pPr>
        <w:ind w:left="2832"/>
        <w:rPr>
          <w:rFonts w:ascii="Book Antiqua" w:hAnsi="Book Antiqua"/>
          <w:sz w:val="18"/>
          <w:szCs w:val="24"/>
        </w:rPr>
      </w:pPr>
    </w:p>
    <w:p w:rsidR="00D63535" w:rsidRPr="002F59ED" w:rsidRDefault="00D63535" w:rsidP="00D63535">
      <w:pPr>
        <w:jc w:val="both"/>
        <w:rPr>
          <w:rFonts w:ascii="Book Antiqua" w:hAnsi="Book Antiqua" w:cs="Times New Roman"/>
          <w:sz w:val="18"/>
          <w:szCs w:val="18"/>
          <w:lang w:val="en-US"/>
        </w:rPr>
      </w:pPr>
      <w:r w:rsidRPr="002F59ED">
        <w:rPr>
          <w:rFonts w:ascii="Book Antiqua" w:hAnsi="Book Antiqua" w:cs="Times New Roman"/>
          <w:sz w:val="18"/>
          <w:szCs w:val="18"/>
          <w:lang w:val="en-US"/>
        </w:rPr>
        <w:t>Migrations have always been an important influence on human history, society, and social change, across different historical periods and various contexts. They can be rural, urban, and suburban or national and interna</w:t>
      </w:r>
      <w:r>
        <w:rPr>
          <w:rFonts w:ascii="Book Antiqua" w:hAnsi="Book Antiqua" w:cs="Times New Roman"/>
          <w:sz w:val="18"/>
          <w:szCs w:val="18"/>
          <w:lang w:val="en-US"/>
        </w:rPr>
        <w:t>tional, external or interna</w:t>
      </w:r>
      <w:r w:rsidRPr="002F59ED">
        <w:rPr>
          <w:rFonts w:ascii="Book Antiqua" w:hAnsi="Book Antiqua" w:cs="Times New Roman"/>
          <w:sz w:val="18"/>
          <w:szCs w:val="18"/>
          <w:lang w:val="en-US"/>
        </w:rPr>
        <w:t xml:space="preserve">l, forced or voluntary, permanent or temporary, organized or spontaneous, and seasonal. Due to the diverse causes and effects of contemporary migrations, the research into issues raised by migration phenomena encompasses various scientific disciplines and methods. Different </w:t>
      </w:r>
      <w:r>
        <w:rPr>
          <w:rFonts w:ascii="Book Antiqua" w:hAnsi="Book Antiqua" w:cs="Times New Roman"/>
          <w:sz w:val="18"/>
          <w:szCs w:val="18"/>
          <w:lang w:val="en-US"/>
        </w:rPr>
        <w:t>academic skills</w:t>
      </w:r>
      <w:r w:rsidRPr="002F59ED">
        <w:rPr>
          <w:rFonts w:ascii="Book Antiqua" w:hAnsi="Book Antiqua" w:cs="Times New Roman"/>
          <w:sz w:val="18"/>
          <w:szCs w:val="18"/>
          <w:lang w:val="en-US"/>
        </w:rPr>
        <w:t xml:space="preserve"> and methodological approaches used in research on migrations produce different scientific results.</w:t>
      </w:r>
    </w:p>
    <w:p w:rsidR="00D63535" w:rsidRPr="002F59ED" w:rsidRDefault="00D63535" w:rsidP="00D63535">
      <w:pPr>
        <w:jc w:val="both"/>
        <w:rPr>
          <w:rFonts w:ascii="Book Antiqua" w:hAnsi="Book Antiqua" w:cs="Times New Roman"/>
          <w:sz w:val="18"/>
          <w:szCs w:val="18"/>
          <w:lang w:val="en-US"/>
        </w:rPr>
      </w:pPr>
      <w:r w:rsidRPr="002F59ED">
        <w:rPr>
          <w:rFonts w:ascii="Book Antiqua" w:hAnsi="Book Antiqua" w:cs="Times New Roman"/>
          <w:sz w:val="18"/>
          <w:szCs w:val="18"/>
          <w:lang w:val="en-US"/>
        </w:rPr>
        <w:t>Postcolonial research into British culture, colonial literature, and sociolinguistic issues o</w:t>
      </w:r>
      <w:r>
        <w:rPr>
          <w:rFonts w:ascii="Book Antiqua" w:hAnsi="Book Antiqua" w:cs="Times New Roman"/>
          <w:sz w:val="18"/>
          <w:szCs w:val="18"/>
          <w:lang w:val="en-US"/>
        </w:rPr>
        <w:t>f language contact (e.g. pidgin and</w:t>
      </w:r>
      <w:r w:rsidRPr="002F59ED">
        <w:rPr>
          <w:rFonts w:ascii="Book Antiqua" w:hAnsi="Book Antiqua" w:cs="Times New Roman"/>
          <w:sz w:val="18"/>
          <w:szCs w:val="18"/>
          <w:lang w:val="en-US"/>
        </w:rPr>
        <w:t xml:space="preserve"> cr</w:t>
      </w:r>
      <w:r>
        <w:rPr>
          <w:rFonts w:ascii="Book Antiqua" w:hAnsi="Book Antiqua" w:cs="Times New Roman"/>
          <w:sz w:val="18"/>
          <w:szCs w:val="18"/>
          <w:lang w:val="en-US"/>
        </w:rPr>
        <w:t>eole languages</w:t>
      </w:r>
      <w:r w:rsidRPr="002F59ED">
        <w:rPr>
          <w:rFonts w:ascii="Book Antiqua" w:hAnsi="Book Antiqua" w:cs="Times New Roman"/>
          <w:sz w:val="18"/>
          <w:szCs w:val="18"/>
          <w:lang w:val="en-US"/>
        </w:rPr>
        <w:t>), has for a long time</w:t>
      </w:r>
      <w:r>
        <w:rPr>
          <w:rFonts w:ascii="Book Antiqua" w:hAnsi="Book Antiqua" w:cs="Times New Roman"/>
          <w:sz w:val="18"/>
          <w:szCs w:val="18"/>
          <w:lang w:val="en-US"/>
        </w:rPr>
        <w:t xml:space="preserve"> occupied an important position</w:t>
      </w:r>
      <w:r w:rsidRPr="002F59ED">
        <w:rPr>
          <w:rFonts w:ascii="Book Antiqua" w:hAnsi="Book Antiqua" w:cs="Times New Roman"/>
          <w:sz w:val="18"/>
          <w:szCs w:val="18"/>
          <w:lang w:val="en-US"/>
        </w:rPr>
        <w:t xml:space="preserve"> in the study of English. However, new migration phenomena that appeared in the 20</w:t>
      </w:r>
      <w:r w:rsidRPr="002F59ED">
        <w:rPr>
          <w:rFonts w:ascii="Book Antiqua" w:hAnsi="Book Antiqua" w:cs="Times New Roman"/>
          <w:sz w:val="18"/>
          <w:szCs w:val="18"/>
          <w:vertAlign w:val="superscript"/>
          <w:lang w:val="en-US"/>
        </w:rPr>
        <w:t>th</w:t>
      </w:r>
      <w:r w:rsidRPr="002F59ED">
        <w:rPr>
          <w:rFonts w:ascii="Book Antiqua" w:hAnsi="Book Antiqua" w:cs="Times New Roman"/>
          <w:sz w:val="18"/>
          <w:szCs w:val="18"/>
          <w:lang w:val="en-US"/>
        </w:rPr>
        <w:t xml:space="preserve"> century raise new research questions on the impact of migrations on culture and language. After the waves of migration set </w:t>
      </w:r>
      <w:r>
        <w:rPr>
          <w:rFonts w:ascii="Book Antiqua" w:hAnsi="Book Antiqua" w:cs="Times New Roman"/>
          <w:sz w:val="18"/>
          <w:szCs w:val="18"/>
          <w:lang w:val="en-US"/>
        </w:rPr>
        <w:t>off</w:t>
      </w:r>
      <w:r w:rsidRPr="002F59ED">
        <w:rPr>
          <w:rFonts w:ascii="Book Antiqua" w:hAnsi="Book Antiqua" w:cs="Times New Roman"/>
          <w:sz w:val="18"/>
          <w:szCs w:val="18"/>
          <w:lang w:val="en-US"/>
        </w:rPr>
        <w:t xml:space="preserve"> by colonial expansion and imperial conquest subsided, </w:t>
      </w:r>
      <w:r>
        <w:rPr>
          <w:rFonts w:ascii="Book Antiqua" w:hAnsi="Book Antiqua" w:cs="Times New Roman"/>
          <w:sz w:val="18"/>
          <w:szCs w:val="18"/>
          <w:lang w:val="en-US"/>
        </w:rPr>
        <w:t xml:space="preserve">the </w:t>
      </w:r>
      <w:r w:rsidRPr="002F59ED">
        <w:rPr>
          <w:rFonts w:ascii="Book Antiqua" w:hAnsi="Book Antiqua" w:cs="Times New Roman"/>
          <w:sz w:val="18"/>
          <w:szCs w:val="18"/>
          <w:lang w:val="en-US"/>
        </w:rPr>
        <w:t xml:space="preserve">new political </w:t>
      </w:r>
      <w:r>
        <w:rPr>
          <w:rFonts w:ascii="Book Antiqua" w:hAnsi="Book Antiqua" w:cs="Times New Roman"/>
          <w:sz w:val="18"/>
          <w:szCs w:val="18"/>
          <w:lang w:val="en-US"/>
        </w:rPr>
        <w:t>developments</w:t>
      </w:r>
      <w:r w:rsidRPr="002F59ED">
        <w:rPr>
          <w:rFonts w:ascii="Book Antiqua" w:hAnsi="Book Antiqua" w:cs="Times New Roman"/>
          <w:sz w:val="18"/>
          <w:szCs w:val="18"/>
          <w:lang w:val="en-US"/>
        </w:rPr>
        <w:t xml:space="preserve"> in the 20</w:t>
      </w:r>
      <w:r w:rsidRPr="002F59ED">
        <w:rPr>
          <w:rFonts w:ascii="Book Antiqua" w:hAnsi="Book Antiqua" w:cs="Times New Roman"/>
          <w:sz w:val="18"/>
          <w:szCs w:val="18"/>
          <w:vertAlign w:val="superscript"/>
          <w:lang w:val="en-US"/>
        </w:rPr>
        <w:t>th</w:t>
      </w:r>
      <w:r w:rsidRPr="002F59ED">
        <w:rPr>
          <w:rFonts w:ascii="Book Antiqua" w:hAnsi="Book Antiqua" w:cs="Times New Roman"/>
          <w:sz w:val="18"/>
          <w:szCs w:val="18"/>
          <w:lang w:val="en-US"/>
        </w:rPr>
        <w:t xml:space="preserve"> century s</w:t>
      </w:r>
      <w:r>
        <w:rPr>
          <w:rFonts w:ascii="Book Antiqua" w:hAnsi="Book Antiqua" w:cs="Times New Roman"/>
          <w:sz w:val="18"/>
          <w:szCs w:val="18"/>
          <w:lang w:val="en-US"/>
        </w:rPr>
        <w:t>et in motion</w:t>
      </w:r>
      <w:r w:rsidRPr="002F59ED">
        <w:rPr>
          <w:rFonts w:ascii="Book Antiqua" w:hAnsi="Book Antiqua" w:cs="Times New Roman"/>
          <w:sz w:val="18"/>
          <w:szCs w:val="18"/>
          <w:lang w:val="en-US"/>
        </w:rPr>
        <w:t xml:space="preserve"> new </w:t>
      </w:r>
      <w:r>
        <w:rPr>
          <w:rFonts w:ascii="Book Antiqua" w:hAnsi="Book Antiqua" w:cs="Times New Roman"/>
          <w:sz w:val="18"/>
          <w:szCs w:val="18"/>
          <w:lang w:val="en-US"/>
        </w:rPr>
        <w:t>migration flows</w:t>
      </w:r>
      <w:r w:rsidRPr="002F59ED">
        <w:rPr>
          <w:rFonts w:ascii="Book Antiqua" w:hAnsi="Book Antiqua" w:cs="Times New Roman"/>
          <w:sz w:val="18"/>
          <w:szCs w:val="18"/>
          <w:lang w:val="en-US"/>
        </w:rPr>
        <w:t xml:space="preserve"> in Europe, and across the world. Massive waves of</w:t>
      </w:r>
      <w:r>
        <w:rPr>
          <w:rFonts w:ascii="Book Antiqua" w:hAnsi="Book Antiqua" w:cs="Times New Roman"/>
          <w:sz w:val="18"/>
          <w:szCs w:val="18"/>
          <w:lang w:val="en-US"/>
        </w:rPr>
        <w:t xml:space="preserve"> migration have been set off by World War II</w:t>
      </w:r>
      <w:r w:rsidRPr="002F59ED">
        <w:rPr>
          <w:rFonts w:ascii="Book Antiqua" w:hAnsi="Book Antiqua" w:cs="Times New Roman"/>
          <w:sz w:val="18"/>
          <w:szCs w:val="18"/>
          <w:lang w:val="en-US"/>
        </w:rPr>
        <w:t xml:space="preserve"> due to the totalitarian politics which excluded anyone perceived as a threat to </w:t>
      </w:r>
      <w:r>
        <w:rPr>
          <w:rFonts w:ascii="Book Antiqua" w:hAnsi="Book Antiqua" w:cs="Times New Roman"/>
          <w:sz w:val="18"/>
          <w:szCs w:val="18"/>
          <w:lang w:val="en-US"/>
        </w:rPr>
        <w:t>the national ideology. N</w:t>
      </w:r>
      <w:r w:rsidRPr="002F59ED">
        <w:rPr>
          <w:rFonts w:ascii="Book Antiqua" w:hAnsi="Book Antiqua" w:cs="Times New Roman"/>
          <w:sz w:val="18"/>
          <w:szCs w:val="18"/>
          <w:lang w:val="en-US"/>
        </w:rPr>
        <w:t>ew forms of migration have</w:t>
      </w:r>
      <w:r>
        <w:rPr>
          <w:rFonts w:ascii="Book Antiqua" w:hAnsi="Book Antiqua" w:cs="Times New Roman"/>
          <w:sz w:val="18"/>
          <w:szCs w:val="18"/>
          <w:lang w:val="en-US"/>
        </w:rPr>
        <w:t xml:space="preserve"> also</w:t>
      </w:r>
      <w:r w:rsidRPr="002F59ED">
        <w:rPr>
          <w:rFonts w:ascii="Book Antiqua" w:hAnsi="Book Antiqua" w:cs="Times New Roman"/>
          <w:sz w:val="18"/>
          <w:szCs w:val="18"/>
          <w:lang w:val="en-US"/>
        </w:rPr>
        <w:t xml:space="preserve"> been </w:t>
      </w:r>
      <w:r>
        <w:rPr>
          <w:rFonts w:ascii="Book Antiqua" w:hAnsi="Book Antiqua" w:cs="Times New Roman"/>
          <w:sz w:val="18"/>
          <w:szCs w:val="18"/>
          <w:lang w:val="en-US"/>
        </w:rPr>
        <w:lastRenderedPageBreak/>
        <w:t>triggered</w:t>
      </w:r>
      <w:r w:rsidRPr="002F59ED">
        <w:rPr>
          <w:rFonts w:ascii="Book Antiqua" w:hAnsi="Book Antiqua" w:cs="Times New Roman"/>
          <w:sz w:val="18"/>
          <w:szCs w:val="18"/>
          <w:lang w:val="en-US"/>
        </w:rPr>
        <w:t xml:space="preserve"> by the contemporary political scene which is on the one hand marked by globalization, and on the other hand by new political tendencies which strive to unite the European countries into a single state – the European Union. </w:t>
      </w:r>
      <w:r>
        <w:rPr>
          <w:rFonts w:ascii="Book Antiqua" w:hAnsi="Book Antiqua" w:cs="Times New Roman"/>
          <w:sz w:val="18"/>
          <w:szCs w:val="18"/>
          <w:lang w:val="en-US"/>
        </w:rPr>
        <w:t>C</w:t>
      </w:r>
      <w:r w:rsidRPr="002F59ED">
        <w:rPr>
          <w:rFonts w:ascii="Book Antiqua" w:hAnsi="Book Antiqua" w:cs="Times New Roman"/>
          <w:sz w:val="18"/>
          <w:szCs w:val="18"/>
          <w:lang w:val="en-US"/>
        </w:rPr>
        <w:t>ontemporary migration</w:t>
      </w:r>
      <w:r>
        <w:rPr>
          <w:rFonts w:ascii="Book Antiqua" w:hAnsi="Book Antiqua" w:cs="Times New Roman"/>
          <w:sz w:val="18"/>
          <w:szCs w:val="18"/>
          <w:lang w:val="en-US"/>
        </w:rPr>
        <w:t xml:space="preserve"> trends are</w:t>
      </w:r>
      <w:r w:rsidRPr="002F59ED">
        <w:rPr>
          <w:rFonts w:ascii="Book Antiqua" w:hAnsi="Book Antiqua" w:cs="Times New Roman"/>
          <w:sz w:val="18"/>
          <w:szCs w:val="18"/>
          <w:lang w:val="en-US"/>
        </w:rPr>
        <w:t xml:space="preserve"> accounted for by the crumbling</w:t>
      </w:r>
      <w:r>
        <w:rPr>
          <w:rFonts w:ascii="Book Antiqua" w:hAnsi="Book Antiqua" w:cs="Times New Roman"/>
          <w:sz w:val="18"/>
          <w:szCs w:val="18"/>
          <w:lang w:val="en-US"/>
        </w:rPr>
        <w:t xml:space="preserve"> of the modern nation-state, and the establishment of</w:t>
      </w:r>
      <w:r w:rsidRPr="002F59ED">
        <w:rPr>
          <w:rFonts w:ascii="Book Antiqua" w:hAnsi="Book Antiqua" w:cs="Times New Roman"/>
          <w:sz w:val="18"/>
          <w:szCs w:val="18"/>
          <w:lang w:val="en-US"/>
        </w:rPr>
        <w:t xml:space="preserve"> </w:t>
      </w:r>
      <w:r>
        <w:rPr>
          <w:rFonts w:ascii="Book Antiqua" w:hAnsi="Book Antiqua" w:cs="Times New Roman"/>
          <w:sz w:val="18"/>
          <w:szCs w:val="18"/>
          <w:lang w:val="en-US"/>
        </w:rPr>
        <w:t>new transnational</w:t>
      </w:r>
      <w:r w:rsidRPr="002F59ED">
        <w:rPr>
          <w:rFonts w:ascii="Book Antiqua" w:hAnsi="Book Antiqua" w:cs="Times New Roman"/>
          <w:sz w:val="18"/>
          <w:szCs w:val="18"/>
          <w:lang w:val="en-US"/>
        </w:rPr>
        <w:t xml:space="preserve"> </w:t>
      </w:r>
      <w:r>
        <w:rPr>
          <w:rFonts w:ascii="Book Antiqua" w:hAnsi="Book Antiqua" w:cs="Times New Roman"/>
          <w:sz w:val="18"/>
          <w:szCs w:val="18"/>
          <w:lang w:val="en-US"/>
        </w:rPr>
        <w:t>communities.</w:t>
      </w:r>
      <w:r w:rsidRPr="002F59ED">
        <w:rPr>
          <w:rFonts w:ascii="Book Antiqua" w:hAnsi="Book Antiqua" w:cs="Times New Roman"/>
          <w:sz w:val="18"/>
          <w:szCs w:val="18"/>
          <w:lang w:val="en-US"/>
        </w:rPr>
        <w:t xml:space="preserve"> The fluidity of national and cultural boundaries bec</w:t>
      </w:r>
      <w:r>
        <w:rPr>
          <w:rFonts w:ascii="Book Antiqua" w:hAnsi="Book Antiqua" w:cs="Times New Roman"/>
          <w:sz w:val="18"/>
          <w:szCs w:val="18"/>
          <w:lang w:val="en-US"/>
        </w:rPr>
        <w:t xml:space="preserve">ame increasingly important with respect to </w:t>
      </w:r>
      <w:r w:rsidRPr="002F59ED">
        <w:rPr>
          <w:rFonts w:ascii="Book Antiqua" w:hAnsi="Book Antiqua" w:cs="Times New Roman"/>
          <w:sz w:val="18"/>
          <w:szCs w:val="18"/>
          <w:lang w:val="en-US"/>
        </w:rPr>
        <w:t>global terrorism and war on terror. The new economic climate grounded in liberal capitalism and free market</w:t>
      </w:r>
      <w:r>
        <w:rPr>
          <w:rFonts w:ascii="Book Antiqua" w:hAnsi="Book Antiqua" w:cs="Times New Roman"/>
          <w:sz w:val="18"/>
          <w:szCs w:val="18"/>
          <w:lang w:val="en-US"/>
        </w:rPr>
        <w:t xml:space="preserve"> economy</w:t>
      </w:r>
      <w:r w:rsidRPr="002F59ED">
        <w:rPr>
          <w:rFonts w:ascii="Book Antiqua" w:hAnsi="Book Antiqua" w:cs="Times New Roman"/>
          <w:sz w:val="18"/>
          <w:szCs w:val="18"/>
          <w:lang w:val="en-US"/>
        </w:rPr>
        <w:t xml:space="preserve"> encourage</w:t>
      </w:r>
      <w:r>
        <w:rPr>
          <w:rFonts w:ascii="Book Antiqua" w:hAnsi="Book Antiqua" w:cs="Times New Roman"/>
          <w:sz w:val="18"/>
          <w:szCs w:val="18"/>
          <w:lang w:val="en-US"/>
        </w:rPr>
        <w:t>s economic migration</w:t>
      </w:r>
      <w:r w:rsidRPr="002F59ED">
        <w:rPr>
          <w:rFonts w:ascii="Book Antiqua" w:hAnsi="Book Antiqua" w:cs="Times New Roman"/>
          <w:sz w:val="18"/>
          <w:szCs w:val="18"/>
          <w:lang w:val="en-US"/>
        </w:rPr>
        <w:t xml:space="preserve">. In addition, the last two years have been marked by the </w:t>
      </w:r>
      <w:r>
        <w:rPr>
          <w:rFonts w:ascii="Book Antiqua" w:hAnsi="Book Antiqua" w:cs="Times New Roman"/>
          <w:sz w:val="18"/>
          <w:szCs w:val="18"/>
          <w:lang w:val="en-US"/>
        </w:rPr>
        <w:t>migrant</w:t>
      </w:r>
      <w:r w:rsidRPr="002F59ED">
        <w:rPr>
          <w:rFonts w:ascii="Book Antiqua" w:hAnsi="Book Antiqua" w:cs="Times New Roman"/>
          <w:sz w:val="18"/>
          <w:szCs w:val="18"/>
          <w:lang w:val="en-US"/>
        </w:rPr>
        <w:t xml:space="preserve"> crisis</w:t>
      </w:r>
      <w:r>
        <w:rPr>
          <w:rFonts w:ascii="Book Antiqua" w:hAnsi="Book Antiqua" w:cs="Times New Roman"/>
          <w:sz w:val="18"/>
          <w:szCs w:val="18"/>
          <w:lang w:val="en-US"/>
        </w:rPr>
        <w:t xml:space="preserve"> set in motion</w:t>
      </w:r>
      <w:r w:rsidRPr="002F59ED">
        <w:rPr>
          <w:rFonts w:ascii="Book Antiqua" w:hAnsi="Book Antiqua" w:cs="Times New Roman"/>
          <w:sz w:val="18"/>
          <w:szCs w:val="18"/>
          <w:lang w:val="en-US"/>
        </w:rPr>
        <w:t xml:space="preserve"> by numerous armed conflicts in the Middle East. </w:t>
      </w:r>
      <w:r>
        <w:rPr>
          <w:rFonts w:ascii="Book Antiqua" w:hAnsi="Book Antiqua" w:cs="Times New Roman"/>
          <w:sz w:val="18"/>
          <w:szCs w:val="18"/>
          <w:lang w:val="en-US"/>
        </w:rPr>
        <w:t xml:space="preserve"> Migrations remain</w:t>
      </w:r>
      <w:r w:rsidRPr="002F59ED">
        <w:rPr>
          <w:rFonts w:ascii="Book Antiqua" w:hAnsi="Book Antiqua" w:cs="Times New Roman"/>
          <w:sz w:val="18"/>
          <w:szCs w:val="18"/>
          <w:lang w:val="en-US"/>
        </w:rPr>
        <w:t xml:space="preserve"> </w:t>
      </w:r>
      <w:r>
        <w:rPr>
          <w:rFonts w:ascii="Book Antiqua" w:hAnsi="Book Antiqua" w:cs="Times New Roman"/>
          <w:sz w:val="18"/>
          <w:szCs w:val="18"/>
          <w:lang w:val="en-US"/>
        </w:rPr>
        <w:t xml:space="preserve">an </w:t>
      </w:r>
      <w:r w:rsidRPr="002F59ED">
        <w:rPr>
          <w:rFonts w:ascii="Book Antiqua" w:hAnsi="Book Antiqua" w:cs="Times New Roman"/>
          <w:sz w:val="18"/>
          <w:szCs w:val="18"/>
          <w:lang w:val="en-US"/>
        </w:rPr>
        <w:t>important</w:t>
      </w:r>
      <w:r>
        <w:rPr>
          <w:rFonts w:ascii="Book Antiqua" w:hAnsi="Book Antiqua" w:cs="Times New Roman"/>
          <w:sz w:val="18"/>
          <w:szCs w:val="18"/>
          <w:lang w:val="en-US"/>
        </w:rPr>
        <w:t xml:space="preserve"> part of English studies</w:t>
      </w:r>
      <w:r w:rsidRPr="002F59ED">
        <w:rPr>
          <w:rFonts w:ascii="Book Antiqua" w:hAnsi="Book Antiqua" w:cs="Times New Roman"/>
          <w:sz w:val="18"/>
          <w:szCs w:val="18"/>
          <w:lang w:val="en-US"/>
        </w:rPr>
        <w:t>, both within</w:t>
      </w:r>
      <w:r>
        <w:rPr>
          <w:rFonts w:ascii="Book Antiqua" w:hAnsi="Book Antiqua" w:cs="Times New Roman"/>
          <w:sz w:val="18"/>
          <w:szCs w:val="18"/>
          <w:lang w:val="en-US"/>
        </w:rPr>
        <w:t xml:space="preserve"> the postcolonial paradigm of imperial conquest and colonization</w:t>
      </w:r>
      <w:r w:rsidRPr="002F59ED">
        <w:rPr>
          <w:rFonts w:ascii="Book Antiqua" w:hAnsi="Book Antiqua" w:cs="Times New Roman"/>
          <w:sz w:val="18"/>
          <w:szCs w:val="18"/>
          <w:lang w:val="en-US"/>
        </w:rPr>
        <w:t>, as well as with respect to contemporary migration issues.</w:t>
      </w:r>
    </w:p>
    <w:p w:rsidR="00D63535" w:rsidRPr="00621115" w:rsidRDefault="00D63535" w:rsidP="00D63535">
      <w:pPr>
        <w:jc w:val="both"/>
        <w:rPr>
          <w:rFonts w:ascii="Book Antiqua" w:hAnsi="Book Antiqua" w:cs="Times New Roman"/>
          <w:sz w:val="18"/>
          <w:szCs w:val="18"/>
          <w:lang w:val="en-US"/>
        </w:rPr>
      </w:pPr>
      <w:r w:rsidRPr="00621115">
        <w:rPr>
          <w:rFonts w:ascii="Book Antiqua" w:hAnsi="Book Antiqua" w:cs="Times New Roman"/>
          <w:sz w:val="18"/>
          <w:szCs w:val="18"/>
          <w:lang w:val="en-US"/>
        </w:rPr>
        <w:t xml:space="preserve">The aim of the HDAS conference of English studies is to initiate research into the impact of migrations on English language and literature, in various historical periods, and from diverse perspectives. What is the impact of globalization on national communities? Does the weakening of national identities, often related to nationalism, necessarily imply the creation of more democratic communities? </w:t>
      </w:r>
      <w:r>
        <w:rPr>
          <w:rFonts w:ascii="Book Antiqua" w:hAnsi="Book Antiqua" w:cs="Times New Roman"/>
          <w:sz w:val="18"/>
          <w:szCs w:val="18"/>
          <w:lang w:val="en-US"/>
        </w:rPr>
        <w:t xml:space="preserve">Can we talk of </w:t>
      </w:r>
      <w:r w:rsidRPr="00621115">
        <w:rPr>
          <w:rFonts w:ascii="Book Antiqua" w:hAnsi="Book Antiqua" w:cs="Times New Roman"/>
          <w:sz w:val="18"/>
          <w:szCs w:val="18"/>
          <w:lang w:val="en-US"/>
        </w:rPr>
        <w:t>local cultures and communities, or does transnationalism involve a complete loss of identity? What are the implications of the counter-terrorist policies introduced after 9/11?  How does literature respond to the trauma of exile? What is the status of English language in the global world?  Topics of interest include, but are not limited to, the following:</w:t>
      </w:r>
    </w:p>
    <w:p w:rsidR="00D63535" w:rsidRPr="00621115" w:rsidRDefault="00D63535" w:rsidP="00D63535">
      <w:pPr>
        <w:pStyle w:val="ListParagraph"/>
        <w:numPr>
          <w:ilvl w:val="0"/>
          <w:numId w:val="1"/>
        </w:numPr>
        <w:jc w:val="both"/>
        <w:rPr>
          <w:rFonts w:ascii="Book Antiqua" w:hAnsi="Book Antiqua"/>
          <w:sz w:val="18"/>
          <w:szCs w:val="18"/>
          <w:lang w:val="en-US"/>
        </w:rPr>
      </w:pPr>
      <w:r w:rsidRPr="00621115">
        <w:rPr>
          <w:rFonts w:ascii="Book Antiqua" w:hAnsi="Book Antiqua"/>
          <w:sz w:val="18"/>
          <w:szCs w:val="18"/>
          <w:lang w:val="en-US"/>
        </w:rPr>
        <w:t>migrations and age groups,</w:t>
      </w:r>
    </w:p>
    <w:p w:rsidR="00D63535" w:rsidRPr="00E74D09"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 xml:space="preserve">migrations of human </w:t>
      </w:r>
      <w:r w:rsidRPr="00E74D09">
        <w:rPr>
          <w:rFonts w:ascii="Book Antiqua" w:hAnsi="Book Antiqua"/>
          <w:sz w:val="18"/>
          <w:szCs w:val="18"/>
          <w:lang w:val="en-US"/>
        </w:rPr>
        <w:t>communities,</w:t>
      </w:r>
    </w:p>
    <w:p w:rsidR="00D63535"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emigra</w:t>
      </w:r>
      <w:r w:rsidRPr="00E74D09">
        <w:rPr>
          <w:rFonts w:ascii="Book Antiqua" w:hAnsi="Book Antiqua"/>
          <w:sz w:val="18"/>
          <w:szCs w:val="18"/>
          <w:lang w:val="en-US"/>
        </w:rPr>
        <w:t>n</w:t>
      </w:r>
      <w:r>
        <w:rPr>
          <w:rFonts w:ascii="Book Antiqua" w:hAnsi="Book Antiqua"/>
          <w:sz w:val="18"/>
          <w:szCs w:val="18"/>
          <w:lang w:val="en-US"/>
        </w:rPr>
        <w:t>t and immigrant</w:t>
      </w:r>
      <w:r w:rsidRPr="00E74D09">
        <w:rPr>
          <w:rFonts w:ascii="Book Antiqua" w:hAnsi="Book Antiqua"/>
          <w:sz w:val="18"/>
          <w:szCs w:val="18"/>
          <w:lang w:val="en-US"/>
        </w:rPr>
        <w:t xml:space="preserve"> </w:t>
      </w:r>
      <w:r>
        <w:rPr>
          <w:rFonts w:ascii="Book Antiqua" w:hAnsi="Book Antiqua"/>
          <w:sz w:val="18"/>
          <w:szCs w:val="18"/>
          <w:lang w:val="en-US"/>
        </w:rPr>
        <w:t>communities</w:t>
      </w:r>
      <w:r w:rsidRPr="00E74D09">
        <w:rPr>
          <w:rFonts w:ascii="Book Antiqua" w:hAnsi="Book Antiqua"/>
          <w:sz w:val="18"/>
          <w:szCs w:val="18"/>
          <w:lang w:val="en-US"/>
        </w:rPr>
        <w:t>,</w:t>
      </w:r>
    </w:p>
    <w:p w:rsidR="00D63535" w:rsidRPr="00754C7C"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nomadism as identity</w:t>
      </w:r>
    </w:p>
    <w:p w:rsidR="00D63535" w:rsidRPr="00754C7C"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 xml:space="preserve">migrations and </w:t>
      </w:r>
      <w:r>
        <w:rPr>
          <w:rFonts w:ascii="Book Antiqua" w:hAnsi="Book Antiqua"/>
          <w:i/>
          <w:sz w:val="18"/>
          <w:szCs w:val="18"/>
          <w:lang w:val="en-US"/>
        </w:rPr>
        <w:t>the melting pot</w:t>
      </w:r>
      <w:r>
        <w:rPr>
          <w:rFonts w:ascii="Book Antiqua" w:hAnsi="Book Antiqua"/>
          <w:sz w:val="18"/>
          <w:szCs w:val="18"/>
          <w:lang w:val="en-US"/>
        </w:rPr>
        <w:t xml:space="preserve"> phenomenon</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gender</w:t>
      </w:r>
      <w:r>
        <w:rPr>
          <w:rFonts w:ascii="Book Antiqua" w:hAnsi="Book Antiqua"/>
          <w:sz w:val="18"/>
          <w:szCs w:val="18"/>
          <w:lang w:val="en-US"/>
        </w:rPr>
        <w:t>ed</w:t>
      </w:r>
      <w:r w:rsidRPr="00E74D09">
        <w:rPr>
          <w:rFonts w:ascii="Book Antiqua" w:hAnsi="Book Antiqua"/>
          <w:sz w:val="18"/>
          <w:szCs w:val="18"/>
          <w:lang w:val="en-US"/>
        </w:rPr>
        <w:t xml:space="preserve"> migration </w:t>
      </w:r>
      <w:r>
        <w:rPr>
          <w:rFonts w:ascii="Book Antiqua" w:hAnsi="Book Antiqua"/>
          <w:sz w:val="18"/>
          <w:szCs w:val="18"/>
          <w:lang w:val="en-US"/>
        </w:rPr>
        <w:t>across history</w:t>
      </w:r>
      <w:r w:rsidRPr="00E74D09">
        <w:rPr>
          <w:rFonts w:ascii="Book Antiqua" w:hAnsi="Book Antiqua"/>
          <w:sz w:val="18"/>
          <w:szCs w:val="18"/>
          <w:lang w:val="en-US"/>
        </w:rPr>
        <w:t>,</w:t>
      </w:r>
    </w:p>
    <w:p w:rsidR="00D63535" w:rsidRPr="00E74D09"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migrations</w:t>
      </w:r>
      <w:r w:rsidRPr="00E74D09">
        <w:rPr>
          <w:rFonts w:ascii="Book Antiqua" w:hAnsi="Book Antiqua"/>
          <w:sz w:val="18"/>
          <w:szCs w:val="18"/>
          <w:lang w:val="en-US"/>
        </w:rPr>
        <w:t xml:space="preserve"> and national and international politics,</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invisible migrations,</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class migrations,</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migrations and colonialism,</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migrations and the E</w:t>
      </w:r>
      <w:r>
        <w:rPr>
          <w:rFonts w:ascii="Book Antiqua" w:hAnsi="Book Antiqua"/>
          <w:sz w:val="18"/>
          <w:szCs w:val="18"/>
          <w:lang w:val="en-US"/>
        </w:rPr>
        <w:t>/e</w:t>
      </w:r>
      <w:r w:rsidRPr="00E74D09">
        <w:rPr>
          <w:rFonts w:ascii="Book Antiqua" w:hAnsi="Book Antiqua"/>
          <w:sz w:val="18"/>
          <w:szCs w:val="18"/>
          <w:lang w:val="en-US"/>
        </w:rPr>
        <w:t>mpire,</w:t>
      </w:r>
    </w:p>
    <w:p w:rsidR="00D63535"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migrations and nationalism</w:t>
      </w:r>
    </w:p>
    <w:p w:rsidR="00D63535" w:rsidRPr="00754C7C"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global terrorism and war on terror</w:t>
      </w:r>
    </w:p>
    <w:p w:rsidR="00D63535"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 xml:space="preserve">migrations and </w:t>
      </w:r>
      <w:r>
        <w:rPr>
          <w:rFonts w:ascii="Book Antiqua" w:hAnsi="Book Antiqua"/>
          <w:sz w:val="18"/>
          <w:szCs w:val="18"/>
          <w:lang w:val="en-US"/>
        </w:rPr>
        <w:t xml:space="preserve">the </w:t>
      </w:r>
      <w:r w:rsidRPr="00E74D09">
        <w:rPr>
          <w:rFonts w:ascii="Book Antiqua" w:hAnsi="Book Antiqua"/>
          <w:sz w:val="18"/>
          <w:szCs w:val="18"/>
          <w:lang w:val="en-US"/>
        </w:rPr>
        <w:t>media</w:t>
      </w:r>
      <w:r>
        <w:rPr>
          <w:rFonts w:ascii="Book Antiqua" w:hAnsi="Book Antiqua"/>
          <w:sz w:val="18"/>
          <w:szCs w:val="18"/>
          <w:lang w:val="en-US"/>
        </w:rPr>
        <w:t>,</w:t>
      </w:r>
    </w:p>
    <w:p w:rsidR="00D63535" w:rsidRPr="00D506CA"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 xml:space="preserve">the role of new technologies in </w:t>
      </w:r>
      <w:r>
        <w:rPr>
          <w:rFonts w:ascii="Book Antiqua" w:hAnsi="Book Antiqua"/>
          <w:sz w:val="18"/>
          <w:szCs w:val="18"/>
          <w:lang w:val="en-US"/>
        </w:rPr>
        <w:t>migration prevention</w:t>
      </w:r>
      <w:r w:rsidRPr="00E74D09">
        <w:rPr>
          <w:rFonts w:ascii="Book Antiqua" w:hAnsi="Book Antiqua"/>
          <w:sz w:val="18"/>
          <w:szCs w:val="18"/>
          <w:lang w:val="en-US"/>
        </w:rPr>
        <w:t>,</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 xml:space="preserve">migrations and </w:t>
      </w:r>
      <w:r>
        <w:rPr>
          <w:rFonts w:ascii="Book Antiqua" w:hAnsi="Book Antiqua"/>
          <w:sz w:val="18"/>
          <w:szCs w:val="18"/>
          <w:lang w:val="en-US"/>
        </w:rPr>
        <w:t>migration spaces (e.g. imperial metropolis vs. the colonies)</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migrant networks</w:t>
      </w:r>
      <w:r>
        <w:rPr>
          <w:rFonts w:ascii="Book Antiqua" w:hAnsi="Book Antiqua"/>
          <w:sz w:val="18"/>
          <w:szCs w:val="18"/>
          <w:lang w:val="en-US"/>
        </w:rPr>
        <w:t xml:space="preserve"> (</w:t>
      </w:r>
      <w:r w:rsidRPr="00E74D09">
        <w:rPr>
          <w:rFonts w:ascii="Book Antiqua" w:hAnsi="Book Antiqua"/>
          <w:sz w:val="18"/>
          <w:szCs w:val="18"/>
          <w:lang w:val="en-US"/>
        </w:rPr>
        <w:t>formal and informal</w:t>
      </w:r>
      <w:r>
        <w:rPr>
          <w:rFonts w:ascii="Book Antiqua" w:hAnsi="Book Antiqua"/>
          <w:sz w:val="18"/>
          <w:szCs w:val="18"/>
          <w:lang w:val="en-US"/>
        </w:rPr>
        <w:t>)</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planned and spontaneous migrations,</w:t>
      </w:r>
    </w:p>
    <w:p w:rsidR="00D63535" w:rsidRPr="00E74D09"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migration</w:t>
      </w:r>
      <w:r w:rsidRPr="00E74D09">
        <w:rPr>
          <w:rFonts w:ascii="Book Antiqua" w:hAnsi="Book Antiqua"/>
          <w:sz w:val="18"/>
          <w:szCs w:val="18"/>
          <w:lang w:val="en-US"/>
        </w:rPr>
        <w:t xml:space="preserve"> and religion,</w:t>
      </w:r>
    </w:p>
    <w:p w:rsidR="00D63535" w:rsidRPr="00754C7C" w:rsidRDefault="00D63535" w:rsidP="00D63535">
      <w:pPr>
        <w:pStyle w:val="ListParagraph"/>
        <w:numPr>
          <w:ilvl w:val="0"/>
          <w:numId w:val="1"/>
        </w:numPr>
        <w:jc w:val="both"/>
        <w:rPr>
          <w:rFonts w:ascii="Book Antiqua" w:hAnsi="Book Antiqua"/>
          <w:sz w:val="18"/>
          <w:szCs w:val="18"/>
          <w:lang w:val="en-US"/>
        </w:rPr>
      </w:pPr>
      <w:r w:rsidRPr="00754C7C">
        <w:rPr>
          <w:rFonts w:ascii="Book Antiqua" w:hAnsi="Book Antiqua"/>
          <w:sz w:val="18"/>
          <w:szCs w:val="18"/>
          <w:lang w:val="en-US"/>
        </w:rPr>
        <w:t>economic, business, and trade migration,</w:t>
      </w:r>
    </w:p>
    <w:p w:rsidR="00D63535" w:rsidRPr="00754C7C" w:rsidRDefault="00D63535" w:rsidP="00D63535">
      <w:pPr>
        <w:pStyle w:val="ListParagraph"/>
        <w:numPr>
          <w:ilvl w:val="0"/>
          <w:numId w:val="1"/>
        </w:numPr>
        <w:jc w:val="both"/>
        <w:rPr>
          <w:rFonts w:ascii="Book Antiqua" w:hAnsi="Book Antiqua"/>
          <w:sz w:val="18"/>
          <w:szCs w:val="18"/>
          <w:lang w:val="en-US"/>
        </w:rPr>
      </w:pPr>
      <w:r w:rsidRPr="00EF16D1">
        <w:rPr>
          <w:rStyle w:val="Strong"/>
          <w:rFonts w:ascii="Book Antiqua" w:hAnsi="Book Antiqua" w:cs="Arial"/>
          <w:b w:val="0"/>
          <w:sz w:val="18"/>
          <w:szCs w:val="18"/>
          <w:lang w:val="en-US"/>
        </w:rPr>
        <w:t>transmigration</w:t>
      </w:r>
      <w:r w:rsidRPr="00754C7C">
        <w:rPr>
          <w:rFonts w:ascii="Book Antiqua" w:hAnsi="Book Antiqua" w:cs="Arial"/>
          <w:sz w:val="18"/>
          <w:szCs w:val="18"/>
          <w:lang w:val="en-US"/>
        </w:rPr>
        <w:t xml:space="preserve"> or </w:t>
      </w:r>
      <w:proofErr w:type="spellStart"/>
      <w:r w:rsidRPr="00754C7C">
        <w:rPr>
          <w:rFonts w:ascii="Book Antiqua" w:hAnsi="Book Antiqua" w:cs="Arial"/>
          <w:sz w:val="18"/>
          <w:szCs w:val="18"/>
          <w:lang w:val="en-US"/>
        </w:rPr>
        <w:t>palingenesis</w:t>
      </w:r>
      <w:proofErr w:type="spellEnd"/>
      <w:r w:rsidRPr="00754C7C">
        <w:rPr>
          <w:rFonts w:ascii="Book Antiqua" w:hAnsi="Book Antiqua" w:cs="Arial"/>
          <w:sz w:val="18"/>
          <w:szCs w:val="18"/>
          <w:lang w:val="en-US"/>
        </w:rPr>
        <w:t>,</w:t>
      </w:r>
    </w:p>
    <w:p w:rsidR="00D63535" w:rsidRPr="00754C7C" w:rsidRDefault="00D63535" w:rsidP="00D63535">
      <w:pPr>
        <w:pStyle w:val="ListParagraph"/>
        <w:numPr>
          <w:ilvl w:val="0"/>
          <w:numId w:val="1"/>
        </w:numPr>
        <w:jc w:val="both"/>
        <w:rPr>
          <w:rFonts w:ascii="Book Antiqua" w:hAnsi="Book Antiqua"/>
          <w:sz w:val="18"/>
          <w:szCs w:val="18"/>
          <w:lang w:val="en-US"/>
        </w:rPr>
      </w:pPr>
      <w:r w:rsidRPr="00754C7C">
        <w:rPr>
          <w:rFonts w:ascii="Book Antiqua" w:hAnsi="Book Antiqua"/>
          <w:sz w:val="18"/>
          <w:szCs w:val="18"/>
          <w:lang w:val="en-US"/>
        </w:rPr>
        <w:t>migration and migrant biographies,</w:t>
      </w:r>
    </w:p>
    <w:p w:rsidR="00D63535" w:rsidRPr="00754C7C" w:rsidRDefault="00D63535" w:rsidP="00D63535">
      <w:pPr>
        <w:pStyle w:val="ListParagraph"/>
        <w:numPr>
          <w:ilvl w:val="0"/>
          <w:numId w:val="1"/>
        </w:numPr>
        <w:jc w:val="both"/>
        <w:rPr>
          <w:rFonts w:ascii="Book Antiqua" w:hAnsi="Book Antiqua"/>
          <w:sz w:val="18"/>
          <w:szCs w:val="18"/>
          <w:lang w:val="en-US"/>
        </w:rPr>
      </w:pPr>
      <w:r w:rsidRPr="00754C7C">
        <w:rPr>
          <w:rFonts w:ascii="Book Antiqua" w:hAnsi="Book Antiqua"/>
          <w:sz w:val="18"/>
          <w:szCs w:val="18"/>
          <w:lang w:val="en-US"/>
        </w:rPr>
        <w:t>trauma and exile literature</w:t>
      </w:r>
    </w:p>
    <w:p w:rsidR="00D63535" w:rsidRPr="00754C7C" w:rsidRDefault="00D63535" w:rsidP="00D63535">
      <w:pPr>
        <w:pStyle w:val="ListParagraph"/>
        <w:numPr>
          <w:ilvl w:val="0"/>
          <w:numId w:val="1"/>
        </w:numPr>
        <w:jc w:val="both"/>
        <w:rPr>
          <w:rFonts w:ascii="Book Antiqua" w:hAnsi="Book Antiqua"/>
          <w:sz w:val="18"/>
          <w:szCs w:val="18"/>
          <w:lang w:val="en-US"/>
        </w:rPr>
      </w:pPr>
      <w:r w:rsidRPr="00754C7C">
        <w:rPr>
          <w:rFonts w:ascii="Book Antiqua" w:hAnsi="Book Antiqua"/>
          <w:sz w:val="18"/>
          <w:szCs w:val="18"/>
          <w:lang w:val="en-US"/>
        </w:rPr>
        <w:t>migrations and the myth of origin</w:t>
      </w:r>
    </w:p>
    <w:p w:rsidR="00D63535" w:rsidRPr="00754C7C" w:rsidRDefault="00D63535" w:rsidP="00D63535">
      <w:pPr>
        <w:pStyle w:val="ListParagraph"/>
        <w:numPr>
          <w:ilvl w:val="0"/>
          <w:numId w:val="1"/>
        </w:numPr>
        <w:jc w:val="both"/>
        <w:rPr>
          <w:rFonts w:ascii="Book Antiqua" w:hAnsi="Book Antiqua"/>
          <w:sz w:val="18"/>
          <w:szCs w:val="18"/>
          <w:lang w:val="en-US"/>
        </w:rPr>
      </w:pPr>
      <w:r w:rsidRPr="00754C7C">
        <w:rPr>
          <w:rFonts w:ascii="Book Antiqua" w:hAnsi="Book Antiqua"/>
          <w:sz w:val="18"/>
          <w:szCs w:val="18"/>
          <w:lang w:val="en-US"/>
        </w:rPr>
        <w:t>literature and nostalgia</w:t>
      </w:r>
    </w:p>
    <w:p w:rsidR="00D63535" w:rsidRPr="00754C7C"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migrations and travelogues</w:t>
      </w:r>
    </w:p>
    <w:p w:rsidR="00D63535" w:rsidRPr="00754C7C"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intercultural theatre</w:t>
      </w:r>
    </w:p>
    <w:p w:rsidR="00D63535" w:rsidRPr="00754C7C" w:rsidRDefault="00D63535" w:rsidP="00D63535">
      <w:pPr>
        <w:pStyle w:val="ListParagraph"/>
        <w:numPr>
          <w:ilvl w:val="0"/>
          <w:numId w:val="1"/>
        </w:numPr>
        <w:jc w:val="both"/>
        <w:rPr>
          <w:rFonts w:ascii="Book Antiqua" w:hAnsi="Book Antiqua"/>
          <w:sz w:val="18"/>
          <w:szCs w:val="18"/>
          <w:lang w:val="en-US"/>
        </w:rPr>
      </w:pPr>
      <w:r>
        <w:rPr>
          <w:rFonts w:ascii="Book Antiqua" w:hAnsi="Book Antiqua"/>
          <w:sz w:val="18"/>
          <w:szCs w:val="18"/>
          <w:lang w:val="en-US"/>
        </w:rPr>
        <w:t>pageants, touring theatres, and theatre festivals</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 xml:space="preserve">inclusion and exclusion </w:t>
      </w:r>
      <w:r>
        <w:rPr>
          <w:rFonts w:ascii="Book Antiqua" w:hAnsi="Book Antiqua"/>
          <w:sz w:val="18"/>
          <w:szCs w:val="18"/>
          <w:lang w:val="en-US"/>
        </w:rPr>
        <w:t>and</w:t>
      </w:r>
      <w:r w:rsidRPr="00E74D09">
        <w:rPr>
          <w:rFonts w:ascii="Book Antiqua" w:hAnsi="Book Antiqua"/>
          <w:sz w:val="18"/>
          <w:szCs w:val="18"/>
          <w:lang w:val="en-US"/>
        </w:rPr>
        <w:t xml:space="preserve"> migration,</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language contact and migrations,</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 xml:space="preserve">multilingualism and multiculturalism and </w:t>
      </w:r>
      <w:r>
        <w:rPr>
          <w:rFonts w:ascii="Book Antiqua" w:hAnsi="Book Antiqua"/>
          <w:sz w:val="18"/>
          <w:szCs w:val="18"/>
          <w:lang w:val="en-US"/>
        </w:rPr>
        <w:t>migration</w:t>
      </w:r>
      <w:r w:rsidRPr="00E74D09">
        <w:rPr>
          <w:rFonts w:ascii="Book Antiqua" w:hAnsi="Book Antiqua"/>
          <w:sz w:val="18"/>
          <w:szCs w:val="18"/>
          <w:lang w:val="en-US"/>
        </w:rPr>
        <w:t>,</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tourist migrations</w:t>
      </w:r>
      <w:r>
        <w:rPr>
          <w:rFonts w:ascii="Book Antiqua" w:hAnsi="Book Antiqua"/>
          <w:sz w:val="18"/>
          <w:szCs w:val="18"/>
          <w:lang w:val="en-US"/>
        </w:rPr>
        <w:t xml:space="preserve"> and language</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chain migrations</w:t>
      </w:r>
    </w:p>
    <w:p w:rsidR="00D63535" w:rsidRPr="00E74D09" w:rsidRDefault="00D63535" w:rsidP="00D63535">
      <w:pPr>
        <w:pStyle w:val="ListParagraph"/>
        <w:numPr>
          <w:ilvl w:val="0"/>
          <w:numId w:val="1"/>
        </w:numPr>
        <w:jc w:val="both"/>
        <w:rPr>
          <w:rFonts w:ascii="Book Antiqua" w:hAnsi="Book Antiqua"/>
          <w:sz w:val="18"/>
          <w:szCs w:val="18"/>
          <w:lang w:val="en-US"/>
        </w:rPr>
      </w:pPr>
      <w:r w:rsidRPr="00E74D09">
        <w:rPr>
          <w:rFonts w:ascii="Book Antiqua" w:hAnsi="Book Antiqua"/>
          <w:sz w:val="18"/>
          <w:szCs w:val="18"/>
          <w:lang w:val="en-US"/>
        </w:rPr>
        <w:t>learning and teaching English as a second language (ESL) and migrations</w:t>
      </w:r>
    </w:p>
    <w:p w:rsidR="00D63535" w:rsidRDefault="00D63535" w:rsidP="00D63535">
      <w:pPr>
        <w:pStyle w:val="ListParagraph"/>
        <w:jc w:val="both"/>
        <w:rPr>
          <w:rFonts w:ascii="Book Antiqua" w:hAnsi="Book Antiqua"/>
          <w:sz w:val="18"/>
          <w:szCs w:val="18"/>
          <w:lang w:val="en-US"/>
        </w:rPr>
      </w:pPr>
    </w:p>
    <w:p w:rsidR="00D63535" w:rsidRPr="007B3355" w:rsidRDefault="00D63535" w:rsidP="00D63535">
      <w:pPr>
        <w:spacing w:line="240" w:lineRule="auto"/>
        <w:rPr>
          <w:rFonts w:ascii="Book Antiqua" w:hAnsi="Book Antiqua"/>
          <w:color w:val="000000" w:themeColor="text1"/>
          <w:sz w:val="18"/>
          <w:szCs w:val="24"/>
          <w:lang w:val="en-US"/>
        </w:rPr>
      </w:pPr>
      <w:r w:rsidRPr="007B3355">
        <w:rPr>
          <w:rFonts w:ascii="Book Antiqua" w:hAnsi="Book Antiqua"/>
          <w:b/>
          <w:color w:val="000000" w:themeColor="text1"/>
          <w:sz w:val="18"/>
          <w:szCs w:val="24"/>
          <w:lang w:val="en-US"/>
        </w:rPr>
        <w:t xml:space="preserve">Organizing Board:        </w:t>
      </w:r>
      <w:r w:rsidRPr="007B3355">
        <w:rPr>
          <w:rFonts w:ascii="Book Antiqua" w:hAnsi="Book Antiqua"/>
          <w:color w:val="000000" w:themeColor="text1"/>
          <w:sz w:val="18"/>
          <w:szCs w:val="24"/>
          <w:lang w:val="en-US"/>
        </w:rPr>
        <w:t>Doc.dr.sc. Ivo Fabijanić</w:t>
      </w:r>
      <w:r w:rsidR="000D4D67">
        <w:rPr>
          <w:rFonts w:ascii="Book Antiqua" w:hAnsi="Book Antiqua"/>
          <w:color w:val="000000" w:themeColor="text1"/>
          <w:sz w:val="18"/>
          <w:szCs w:val="24"/>
          <w:lang w:val="en-US"/>
        </w:rPr>
        <w:t xml:space="preserve"> (chair</w:t>
      </w:r>
      <w:r w:rsidR="00EF16D1">
        <w:rPr>
          <w:rFonts w:ascii="Book Antiqua" w:hAnsi="Book Antiqua"/>
          <w:color w:val="000000" w:themeColor="text1"/>
          <w:sz w:val="18"/>
          <w:szCs w:val="24"/>
          <w:lang w:val="en-US"/>
        </w:rPr>
        <w:t>)</w:t>
      </w:r>
      <w:r w:rsidRPr="007B3355">
        <w:rPr>
          <w:rFonts w:ascii="Book Antiqua" w:hAnsi="Book Antiqua"/>
          <w:color w:val="000000" w:themeColor="text1"/>
          <w:sz w:val="18"/>
          <w:szCs w:val="24"/>
          <w:lang w:val="en-US"/>
        </w:rPr>
        <w:t xml:space="preserve">, Doc.dr.sc. Lidija Štrmelj, Doc.dr.sc. Vesna </w:t>
      </w:r>
      <w:proofErr w:type="spellStart"/>
      <w:r w:rsidRPr="007B3355">
        <w:rPr>
          <w:rFonts w:ascii="Book Antiqua" w:hAnsi="Book Antiqua"/>
          <w:color w:val="000000" w:themeColor="text1"/>
          <w:sz w:val="18"/>
          <w:szCs w:val="24"/>
          <w:lang w:val="en-US"/>
        </w:rPr>
        <w:t>Ukić-Košta</w:t>
      </w:r>
      <w:proofErr w:type="spellEnd"/>
      <w:r w:rsidRPr="007B3355">
        <w:rPr>
          <w:rFonts w:ascii="Book Antiqua" w:hAnsi="Book Antiqua"/>
          <w:color w:val="000000" w:themeColor="text1"/>
          <w:sz w:val="18"/>
          <w:szCs w:val="24"/>
          <w:lang w:val="en-US"/>
        </w:rPr>
        <w:t xml:space="preserve">, </w:t>
      </w:r>
    </w:p>
    <w:p w:rsidR="00D63535" w:rsidRPr="007B3355" w:rsidRDefault="00D63535" w:rsidP="00D63535">
      <w:pPr>
        <w:spacing w:line="240" w:lineRule="auto"/>
        <w:ind w:left="1911"/>
        <w:rPr>
          <w:rFonts w:ascii="Book Antiqua" w:hAnsi="Book Antiqua"/>
          <w:color w:val="000000" w:themeColor="text1"/>
          <w:sz w:val="18"/>
          <w:szCs w:val="18"/>
        </w:rPr>
      </w:pPr>
      <w:r w:rsidRPr="007B3355">
        <w:rPr>
          <w:rFonts w:ascii="Book Antiqua" w:hAnsi="Book Antiqua"/>
          <w:color w:val="000000" w:themeColor="text1"/>
          <w:sz w:val="18"/>
          <w:szCs w:val="24"/>
          <w:lang w:val="en-US"/>
        </w:rPr>
        <w:t xml:space="preserve">Doc.dr.sc. Anna </w:t>
      </w:r>
      <w:proofErr w:type="spellStart"/>
      <w:r w:rsidRPr="007B3355">
        <w:rPr>
          <w:rFonts w:ascii="Book Antiqua" w:hAnsi="Book Antiqua"/>
          <w:color w:val="000000" w:themeColor="text1"/>
          <w:sz w:val="18"/>
          <w:szCs w:val="24"/>
          <w:lang w:val="en-US"/>
        </w:rPr>
        <w:t>Martinović</w:t>
      </w:r>
      <w:proofErr w:type="spellEnd"/>
      <w:r w:rsidRPr="007B3355">
        <w:rPr>
          <w:rFonts w:ascii="Book Antiqua" w:hAnsi="Book Antiqua"/>
          <w:color w:val="000000" w:themeColor="text1"/>
          <w:sz w:val="18"/>
          <w:szCs w:val="24"/>
        </w:rPr>
        <w:t xml:space="preserve">, Doc.dr.sc. Martina Domines Veliki, </w:t>
      </w:r>
      <w:r w:rsidRPr="007B3355">
        <w:rPr>
          <w:rFonts w:ascii="Book Antiqua" w:hAnsi="Book Antiqua"/>
          <w:color w:val="000000" w:themeColor="text1"/>
          <w:sz w:val="18"/>
          <w:szCs w:val="18"/>
        </w:rPr>
        <w:t>doc.dr.sc. Irena Zovko</w:t>
      </w:r>
    </w:p>
    <w:p w:rsidR="00D63535" w:rsidRPr="007B3355" w:rsidRDefault="00D63535" w:rsidP="00D63535">
      <w:pPr>
        <w:spacing w:line="240" w:lineRule="auto"/>
        <w:ind w:left="1911"/>
        <w:rPr>
          <w:rFonts w:ascii="Book Antiqua" w:hAnsi="Book Antiqua"/>
          <w:color w:val="000000" w:themeColor="text1"/>
          <w:sz w:val="18"/>
          <w:szCs w:val="24"/>
        </w:rPr>
      </w:pPr>
      <w:proofErr w:type="spellStart"/>
      <w:r w:rsidRPr="007B3355">
        <w:rPr>
          <w:rFonts w:ascii="Book Antiqua" w:hAnsi="Book Antiqua"/>
          <w:color w:val="000000" w:themeColor="text1"/>
          <w:sz w:val="18"/>
          <w:szCs w:val="18"/>
        </w:rPr>
        <w:lastRenderedPageBreak/>
        <w:t>Dinković</w:t>
      </w:r>
      <w:proofErr w:type="spellEnd"/>
      <w:r w:rsidRPr="007B3355">
        <w:rPr>
          <w:rFonts w:ascii="Book Antiqua" w:hAnsi="Book Antiqua"/>
          <w:color w:val="000000" w:themeColor="text1"/>
          <w:sz w:val="18"/>
          <w:szCs w:val="18"/>
        </w:rPr>
        <w:t xml:space="preserve">, </w:t>
      </w:r>
      <w:r w:rsidRPr="007B3355">
        <w:rPr>
          <w:rFonts w:ascii="Book Antiqua" w:hAnsi="Book Antiqua"/>
          <w:color w:val="000000" w:themeColor="text1"/>
          <w:sz w:val="18"/>
          <w:szCs w:val="24"/>
        </w:rPr>
        <w:t xml:space="preserve">Dr.sc. Stela Letica, </w:t>
      </w:r>
      <w:proofErr w:type="spellStart"/>
      <w:r w:rsidRPr="007B3355">
        <w:rPr>
          <w:rFonts w:ascii="Book Antiqua" w:hAnsi="Book Antiqua"/>
          <w:color w:val="000000" w:themeColor="text1"/>
          <w:sz w:val="18"/>
          <w:szCs w:val="24"/>
        </w:rPr>
        <w:t>Krevelj</w:t>
      </w:r>
      <w:proofErr w:type="spellEnd"/>
      <w:r w:rsidRPr="007B3355">
        <w:rPr>
          <w:rFonts w:ascii="Book Antiqua" w:hAnsi="Book Antiqua"/>
          <w:color w:val="000000" w:themeColor="text1"/>
          <w:sz w:val="18"/>
          <w:szCs w:val="24"/>
        </w:rPr>
        <w:t>, Slavica Troskot, prof., Emilija Mustapić,</w:t>
      </w:r>
    </w:p>
    <w:p w:rsidR="00D63535" w:rsidRPr="007B3355" w:rsidRDefault="00D63535" w:rsidP="00D63535">
      <w:pPr>
        <w:spacing w:line="240" w:lineRule="auto"/>
        <w:ind w:left="1911"/>
        <w:rPr>
          <w:rFonts w:ascii="Book Antiqua" w:hAnsi="Book Antiqua"/>
          <w:color w:val="000000" w:themeColor="text1"/>
          <w:sz w:val="18"/>
          <w:szCs w:val="24"/>
        </w:rPr>
      </w:pPr>
      <w:proofErr w:type="spellStart"/>
      <w:r w:rsidRPr="007B3355">
        <w:rPr>
          <w:rFonts w:ascii="Book Antiqua" w:hAnsi="Book Antiqua"/>
          <w:color w:val="000000" w:themeColor="text1"/>
          <w:sz w:val="18"/>
          <w:szCs w:val="24"/>
        </w:rPr>
        <w:t>mag</w:t>
      </w:r>
      <w:proofErr w:type="spellEnd"/>
      <w:r w:rsidRPr="007B3355">
        <w:rPr>
          <w:rFonts w:ascii="Book Antiqua" w:hAnsi="Book Antiqua"/>
          <w:color w:val="000000" w:themeColor="text1"/>
          <w:sz w:val="18"/>
          <w:szCs w:val="24"/>
        </w:rPr>
        <w:t>., Monika Bregović, prof., Frane Ma</w:t>
      </w:r>
      <w:r w:rsidR="00643EE6">
        <w:rPr>
          <w:rFonts w:ascii="Book Antiqua" w:hAnsi="Book Antiqua"/>
          <w:color w:val="000000" w:themeColor="text1"/>
          <w:sz w:val="18"/>
          <w:szCs w:val="24"/>
        </w:rPr>
        <w:t xml:space="preserve">lenica, </w:t>
      </w:r>
      <w:proofErr w:type="spellStart"/>
      <w:r w:rsidR="00643EE6">
        <w:rPr>
          <w:rFonts w:ascii="Book Antiqua" w:hAnsi="Book Antiqua"/>
          <w:color w:val="000000" w:themeColor="text1"/>
          <w:sz w:val="18"/>
          <w:szCs w:val="24"/>
        </w:rPr>
        <w:t>mag</w:t>
      </w:r>
      <w:proofErr w:type="spellEnd"/>
      <w:r w:rsidR="00643EE6">
        <w:rPr>
          <w:rFonts w:ascii="Book Antiqua" w:hAnsi="Book Antiqua"/>
          <w:color w:val="000000" w:themeColor="text1"/>
          <w:sz w:val="18"/>
          <w:szCs w:val="24"/>
        </w:rPr>
        <w:t>., Dino Dumančić, prof</w:t>
      </w:r>
      <w:r w:rsidRPr="007B3355">
        <w:rPr>
          <w:rFonts w:ascii="Book Antiqua" w:hAnsi="Book Antiqua"/>
          <w:color w:val="000000" w:themeColor="text1"/>
          <w:sz w:val="18"/>
          <w:szCs w:val="24"/>
        </w:rPr>
        <w:t>.</w:t>
      </w:r>
      <w:r w:rsidRPr="007B3355">
        <w:rPr>
          <w:rFonts w:ascii="Book Antiqua" w:hAnsi="Book Antiqua"/>
          <w:b/>
          <w:color w:val="000000" w:themeColor="text1"/>
          <w:sz w:val="18"/>
          <w:szCs w:val="24"/>
        </w:rPr>
        <w:t xml:space="preserve"> </w:t>
      </w:r>
      <w:r w:rsidRPr="007B3355">
        <w:rPr>
          <w:rFonts w:ascii="Book Antiqua" w:hAnsi="Book Antiqua"/>
          <w:color w:val="000000" w:themeColor="text1"/>
          <w:sz w:val="18"/>
          <w:szCs w:val="24"/>
        </w:rPr>
        <w:t xml:space="preserve"> </w:t>
      </w:r>
    </w:p>
    <w:p w:rsidR="00D63535" w:rsidRPr="00E74D09" w:rsidRDefault="00D63535" w:rsidP="00D63535">
      <w:pPr>
        <w:pStyle w:val="ListParagraph"/>
        <w:jc w:val="both"/>
        <w:rPr>
          <w:rFonts w:ascii="Book Antiqua" w:hAnsi="Book Antiqua"/>
          <w:sz w:val="18"/>
          <w:szCs w:val="18"/>
          <w:lang w:val="en-US"/>
        </w:rPr>
      </w:pPr>
    </w:p>
    <w:p w:rsidR="00D63535" w:rsidRPr="003E3E1F" w:rsidRDefault="00D63535" w:rsidP="00D63535">
      <w:pPr>
        <w:rPr>
          <w:rFonts w:ascii="Book Antiqua" w:hAnsi="Book Antiqua"/>
          <w:color w:val="000000" w:themeColor="text1"/>
          <w:sz w:val="18"/>
          <w:szCs w:val="24"/>
          <w:lang w:val="en-US"/>
        </w:rPr>
      </w:pPr>
      <w:r w:rsidRPr="00E74D09">
        <w:rPr>
          <w:rFonts w:ascii="Book Antiqua" w:hAnsi="Book Antiqua"/>
          <w:b/>
          <w:sz w:val="18"/>
          <w:szCs w:val="24"/>
          <w:lang w:val="en-US"/>
        </w:rPr>
        <w:t>Activities:</w:t>
      </w:r>
      <w:r w:rsidRPr="00E74D09">
        <w:rPr>
          <w:rFonts w:ascii="Book Antiqua" w:hAnsi="Book Antiqua"/>
          <w:sz w:val="18"/>
          <w:szCs w:val="24"/>
          <w:lang w:val="en-US"/>
        </w:rPr>
        <w:t xml:space="preserve"> </w:t>
      </w:r>
      <w:r>
        <w:rPr>
          <w:rFonts w:ascii="Book Antiqua" w:hAnsi="Book Antiqua"/>
          <w:sz w:val="18"/>
          <w:szCs w:val="24"/>
          <w:lang w:val="en-US"/>
        </w:rPr>
        <w:t xml:space="preserve">                   </w:t>
      </w:r>
      <w:r w:rsidRPr="003E3E1F">
        <w:rPr>
          <w:rFonts w:ascii="Book Antiqua" w:hAnsi="Book Antiqua"/>
          <w:color w:val="000000" w:themeColor="text1"/>
          <w:sz w:val="18"/>
          <w:szCs w:val="24"/>
          <w:lang w:val="en-US"/>
        </w:rPr>
        <w:sym w:font="Wingdings" w:char="F077"/>
      </w:r>
      <w:r w:rsidRPr="003E3E1F">
        <w:rPr>
          <w:rFonts w:ascii="Book Antiqua" w:hAnsi="Book Antiqua"/>
          <w:color w:val="000000" w:themeColor="text1"/>
          <w:sz w:val="18"/>
          <w:szCs w:val="24"/>
          <w:lang w:val="en-US"/>
        </w:rPr>
        <w:t xml:space="preserve"> sessions on </w:t>
      </w:r>
      <w:r w:rsidRPr="003E3E1F">
        <w:rPr>
          <w:rFonts w:ascii="Book Antiqua" w:hAnsi="Book Antiqua"/>
          <w:i/>
          <w:color w:val="000000" w:themeColor="text1"/>
          <w:sz w:val="18"/>
          <w:szCs w:val="24"/>
          <w:lang w:val="en-US"/>
        </w:rPr>
        <w:t>Migrations</w:t>
      </w:r>
      <w:r w:rsidRPr="003E3E1F">
        <w:rPr>
          <w:rFonts w:ascii="Book Antiqua" w:hAnsi="Book Antiqua"/>
          <w:color w:val="000000" w:themeColor="text1"/>
          <w:sz w:val="18"/>
          <w:szCs w:val="24"/>
          <w:lang w:val="en-US"/>
        </w:rPr>
        <w:t xml:space="preserve"> </w:t>
      </w:r>
    </w:p>
    <w:p w:rsidR="00D63535" w:rsidRPr="003E3E1F" w:rsidRDefault="00D63535" w:rsidP="00D63535">
      <w:pPr>
        <w:ind w:left="708" w:firstLine="708"/>
        <w:rPr>
          <w:rFonts w:ascii="Book Antiqua" w:hAnsi="Book Antiqua"/>
          <w:color w:val="000000" w:themeColor="text1"/>
          <w:sz w:val="18"/>
          <w:szCs w:val="24"/>
          <w:lang w:val="en-US"/>
        </w:rPr>
      </w:pPr>
      <w:r w:rsidRPr="003E3E1F">
        <w:rPr>
          <w:rFonts w:ascii="Book Antiqua" w:hAnsi="Book Antiqua"/>
          <w:color w:val="000000" w:themeColor="text1"/>
          <w:sz w:val="18"/>
          <w:szCs w:val="24"/>
          <w:lang w:val="en-US"/>
        </w:rPr>
        <w:t xml:space="preserve">       </w:t>
      </w:r>
      <w:r w:rsidRPr="003E3E1F">
        <w:rPr>
          <w:rFonts w:ascii="Book Antiqua" w:hAnsi="Book Antiqua"/>
          <w:color w:val="000000" w:themeColor="text1"/>
          <w:sz w:val="18"/>
          <w:szCs w:val="24"/>
          <w:lang w:val="en-US"/>
        </w:rPr>
        <w:sym w:font="Wingdings" w:char="F077"/>
      </w:r>
      <w:r w:rsidRPr="003E3E1F">
        <w:rPr>
          <w:rFonts w:ascii="Book Antiqua" w:hAnsi="Book Antiqua"/>
          <w:color w:val="000000" w:themeColor="text1"/>
          <w:sz w:val="18"/>
          <w:szCs w:val="24"/>
          <w:lang w:val="en-US"/>
        </w:rPr>
        <w:t xml:space="preserve"> </w:t>
      </w:r>
      <w:proofErr w:type="gramStart"/>
      <w:r w:rsidRPr="003E3E1F">
        <w:rPr>
          <w:rFonts w:ascii="Book Antiqua" w:hAnsi="Book Antiqua"/>
          <w:color w:val="000000" w:themeColor="text1"/>
          <w:sz w:val="18"/>
          <w:szCs w:val="24"/>
          <w:lang w:val="en-US"/>
        </w:rPr>
        <w:t>roundtable</w:t>
      </w:r>
      <w:proofErr w:type="gramEnd"/>
      <w:r w:rsidRPr="003E3E1F">
        <w:rPr>
          <w:rFonts w:ascii="Book Antiqua" w:hAnsi="Book Antiqua"/>
          <w:color w:val="000000" w:themeColor="text1"/>
          <w:sz w:val="18"/>
          <w:szCs w:val="24"/>
          <w:lang w:val="en-US"/>
        </w:rPr>
        <w:t xml:space="preserve">: </w:t>
      </w:r>
      <w:r w:rsidRPr="003E3E1F">
        <w:rPr>
          <w:rFonts w:ascii="Book Antiqua" w:hAnsi="Book Antiqua"/>
          <w:i/>
          <w:color w:val="000000" w:themeColor="text1"/>
          <w:sz w:val="18"/>
          <w:szCs w:val="24"/>
          <w:lang w:val="en-US"/>
        </w:rPr>
        <w:t>English Studies in Croatia</w:t>
      </w:r>
      <w:r w:rsidRPr="003E3E1F">
        <w:rPr>
          <w:rFonts w:ascii="Book Antiqua" w:hAnsi="Book Antiqua"/>
          <w:color w:val="000000" w:themeColor="text1"/>
          <w:sz w:val="18"/>
          <w:szCs w:val="24"/>
          <w:lang w:val="en-US"/>
        </w:rPr>
        <w:t xml:space="preserve"> </w:t>
      </w:r>
      <w:r w:rsidRPr="003E3E1F">
        <w:rPr>
          <w:rFonts w:ascii="Book Antiqua" w:hAnsi="Book Antiqua"/>
          <w:i/>
          <w:color w:val="000000" w:themeColor="text1"/>
          <w:sz w:val="18"/>
          <w:szCs w:val="24"/>
          <w:lang w:val="en-US"/>
        </w:rPr>
        <w:t>– the present and the future</w:t>
      </w:r>
    </w:p>
    <w:p w:rsidR="00D63535" w:rsidRPr="003E3E1F" w:rsidRDefault="00D63535" w:rsidP="00D63535">
      <w:pPr>
        <w:rPr>
          <w:rFonts w:ascii="Book Antiqua" w:hAnsi="Book Antiqua"/>
          <w:color w:val="000000" w:themeColor="text1"/>
          <w:sz w:val="18"/>
          <w:szCs w:val="24"/>
          <w:lang w:val="en-US"/>
        </w:rPr>
      </w:pPr>
      <w:r w:rsidRPr="003E3E1F">
        <w:rPr>
          <w:rFonts w:ascii="Book Antiqua" w:hAnsi="Book Antiqua"/>
          <w:color w:val="000000" w:themeColor="text1"/>
          <w:sz w:val="18"/>
          <w:szCs w:val="24"/>
          <w:lang w:val="en-US"/>
        </w:rPr>
        <w:t xml:space="preserve"> </w:t>
      </w:r>
      <w:r w:rsidRPr="003E3E1F">
        <w:rPr>
          <w:rFonts w:ascii="Book Antiqua" w:hAnsi="Book Antiqua"/>
          <w:color w:val="000000" w:themeColor="text1"/>
          <w:sz w:val="18"/>
          <w:szCs w:val="24"/>
          <w:lang w:val="en-US"/>
        </w:rPr>
        <w:tab/>
      </w:r>
      <w:r w:rsidRPr="003E3E1F">
        <w:rPr>
          <w:rFonts w:ascii="Book Antiqua" w:hAnsi="Book Antiqua"/>
          <w:color w:val="000000" w:themeColor="text1"/>
          <w:sz w:val="18"/>
          <w:szCs w:val="24"/>
          <w:lang w:val="en-US"/>
        </w:rPr>
        <w:tab/>
        <w:t xml:space="preserve">       </w:t>
      </w:r>
      <w:r w:rsidRPr="003E3E1F">
        <w:rPr>
          <w:rFonts w:ascii="Book Antiqua" w:hAnsi="Book Antiqua"/>
          <w:color w:val="000000" w:themeColor="text1"/>
          <w:sz w:val="18"/>
          <w:szCs w:val="24"/>
          <w:lang w:val="en-US"/>
        </w:rPr>
        <w:sym w:font="Wingdings" w:char="F077"/>
      </w:r>
      <w:r w:rsidRPr="003E3E1F">
        <w:rPr>
          <w:rFonts w:ascii="Book Antiqua" w:hAnsi="Book Antiqua"/>
          <w:color w:val="000000" w:themeColor="text1"/>
          <w:sz w:val="18"/>
          <w:szCs w:val="24"/>
          <w:lang w:val="en-US"/>
        </w:rPr>
        <w:t xml:space="preserve"> </w:t>
      </w:r>
      <w:proofErr w:type="gramStart"/>
      <w:r w:rsidRPr="003E3E1F">
        <w:rPr>
          <w:rFonts w:ascii="Book Antiqua" w:hAnsi="Book Antiqua"/>
          <w:color w:val="000000" w:themeColor="text1"/>
          <w:sz w:val="18"/>
          <w:szCs w:val="24"/>
          <w:lang w:val="en-US"/>
        </w:rPr>
        <w:t>annual</w:t>
      </w:r>
      <w:proofErr w:type="gramEnd"/>
      <w:r w:rsidRPr="003E3E1F">
        <w:rPr>
          <w:rFonts w:ascii="Book Antiqua" w:hAnsi="Book Antiqua"/>
          <w:color w:val="000000" w:themeColor="text1"/>
          <w:sz w:val="18"/>
          <w:szCs w:val="24"/>
          <w:lang w:val="en-US"/>
        </w:rPr>
        <w:t xml:space="preserve"> HDAS convention</w:t>
      </w:r>
    </w:p>
    <w:p w:rsidR="00D63535" w:rsidRPr="00E36D4B" w:rsidRDefault="00D63535" w:rsidP="00D63535">
      <w:pPr>
        <w:jc w:val="both"/>
        <w:rPr>
          <w:rFonts w:ascii="Book Antiqua" w:hAnsi="Book Antiqua"/>
          <w:b/>
          <w:sz w:val="18"/>
          <w:szCs w:val="18"/>
          <w:lang w:val="en-US"/>
        </w:rPr>
      </w:pPr>
    </w:p>
    <w:p w:rsidR="00D63535" w:rsidRPr="00E36D4B" w:rsidRDefault="00D63535" w:rsidP="00D63535">
      <w:pPr>
        <w:jc w:val="both"/>
        <w:rPr>
          <w:rFonts w:ascii="Book Antiqua" w:hAnsi="Book Antiqua"/>
          <w:b/>
          <w:sz w:val="18"/>
          <w:szCs w:val="18"/>
          <w:lang w:val="en-US"/>
        </w:rPr>
      </w:pPr>
      <w:r w:rsidRPr="00E36D4B">
        <w:rPr>
          <w:rFonts w:ascii="Book Antiqua" w:hAnsi="Book Antiqua"/>
          <w:b/>
          <w:sz w:val="18"/>
          <w:szCs w:val="18"/>
          <w:lang w:val="en-US"/>
        </w:rPr>
        <w:t xml:space="preserve">Conference fee: </w:t>
      </w:r>
    </w:p>
    <w:p w:rsidR="00D63535" w:rsidRPr="003E3E1F" w:rsidRDefault="00D63535" w:rsidP="00D63535">
      <w:pPr>
        <w:ind w:left="360"/>
        <w:jc w:val="both"/>
        <w:rPr>
          <w:rFonts w:ascii="Book Antiqua" w:hAnsi="Book Antiqua"/>
          <w:color w:val="000000" w:themeColor="text1"/>
          <w:sz w:val="18"/>
          <w:szCs w:val="18"/>
          <w:lang w:val="en-US"/>
        </w:rPr>
      </w:pPr>
      <w:r w:rsidRPr="00E36D4B">
        <w:rPr>
          <w:rFonts w:ascii="Book Antiqua" w:hAnsi="Book Antiqua"/>
          <w:sz w:val="18"/>
          <w:szCs w:val="18"/>
          <w:lang w:val="en-US"/>
        </w:rPr>
        <w:t xml:space="preserve"> </w:t>
      </w:r>
      <w:r w:rsidRPr="00E36D4B">
        <w:rPr>
          <w:rFonts w:ascii="Book Antiqua" w:hAnsi="Book Antiqua"/>
          <w:sz w:val="18"/>
          <w:szCs w:val="18"/>
          <w:lang w:val="en-US"/>
        </w:rPr>
        <w:tab/>
      </w:r>
      <w:r w:rsidRPr="003E3E1F">
        <w:rPr>
          <w:rFonts w:ascii="Book Antiqua" w:hAnsi="Book Antiqua"/>
          <w:color w:val="000000" w:themeColor="text1"/>
          <w:sz w:val="18"/>
          <w:szCs w:val="18"/>
          <w:lang w:val="en-US"/>
        </w:rPr>
        <w:t xml:space="preserve">- </w:t>
      </w:r>
      <w:proofErr w:type="gramStart"/>
      <w:r w:rsidRPr="003E3E1F">
        <w:rPr>
          <w:rFonts w:ascii="Book Antiqua" w:hAnsi="Book Antiqua"/>
          <w:color w:val="000000" w:themeColor="text1"/>
          <w:sz w:val="18"/>
          <w:szCs w:val="18"/>
          <w:lang w:val="en-US"/>
        </w:rPr>
        <w:t>presenters</w:t>
      </w:r>
      <w:proofErr w:type="gramEnd"/>
      <w:r w:rsidRPr="003E3E1F">
        <w:rPr>
          <w:rFonts w:ascii="Book Antiqua" w:hAnsi="Book Antiqua"/>
          <w:color w:val="000000" w:themeColor="text1"/>
          <w:sz w:val="18"/>
          <w:szCs w:val="18"/>
          <w:lang w:val="en-US"/>
        </w:rPr>
        <w:t xml:space="preserve"> (and authors) and roundtable participants – </w:t>
      </w:r>
      <w:r w:rsidRPr="003E3E1F">
        <w:rPr>
          <w:rFonts w:ascii="Book Antiqua" w:hAnsi="Book Antiqua"/>
          <w:i/>
          <w:color w:val="000000" w:themeColor="text1"/>
          <w:sz w:val="18"/>
          <w:szCs w:val="18"/>
          <w:lang w:val="en-US"/>
        </w:rPr>
        <w:t>members of HDAS</w:t>
      </w:r>
      <w:r w:rsidRPr="003E3E1F">
        <w:rPr>
          <w:rFonts w:ascii="Book Antiqua" w:hAnsi="Book Antiqua"/>
          <w:color w:val="000000" w:themeColor="text1"/>
          <w:sz w:val="18"/>
          <w:szCs w:val="18"/>
          <w:lang w:val="en-US"/>
        </w:rPr>
        <w:t xml:space="preserve">: 200,00 </w:t>
      </w:r>
      <w:proofErr w:type="spellStart"/>
      <w:r w:rsidRPr="003E3E1F">
        <w:rPr>
          <w:rFonts w:ascii="Book Antiqua" w:hAnsi="Book Antiqua"/>
          <w:color w:val="000000" w:themeColor="text1"/>
          <w:sz w:val="18"/>
          <w:szCs w:val="18"/>
          <w:lang w:val="en-US"/>
        </w:rPr>
        <w:t>kn</w:t>
      </w:r>
      <w:proofErr w:type="spellEnd"/>
      <w:r w:rsidRPr="003E3E1F">
        <w:rPr>
          <w:rFonts w:ascii="Book Antiqua" w:hAnsi="Book Antiqua"/>
          <w:color w:val="000000" w:themeColor="text1"/>
          <w:sz w:val="18"/>
          <w:szCs w:val="18"/>
          <w:lang w:val="en-US"/>
        </w:rPr>
        <w:t xml:space="preserve">; </w:t>
      </w:r>
      <w:r w:rsidRPr="003E3E1F">
        <w:rPr>
          <w:rFonts w:ascii="Book Antiqua" w:hAnsi="Book Antiqua"/>
          <w:i/>
          <w:color w:val="000000" w:themeColor="text1"/>
          <w:sz w:val="18"/>
          <w:szCs w:val="18"/>
          <w:lang w:val="en-US"/>
        </w:rPr>
        <w:t>non-HDAS members</w:t>
      </w:r>
      <w:r w:rsidRPr="003E3E1F">
        <w:rPr>
          <w:rFonts w:ascii="Book Antiqua" w:hAnsi="Book Antiqua"/>
          <w:color w:val="000000" w:themeColor="text1"/>
          <w:sz w:val="18"/>
          <w:szCs w:val="18"/>
          <w:lang w:val="en-US"/>
        </w:rPr>
        <w:t xml:space="preserve">: </w:t>
      </w:r>
    </w:p>
    <w:p w:rsidR="00D63535" w:rsidRPr="003E3E1F" w:rsidRDefault="00D63535" w:rsidP="00D63535">
      <w:pPr>
        <w:ind w:left="360"/>
        <w:jc w:val="both"/>
        <w:rPr>
          <w:rFonts w:ascii="Book Antiqua" w:hAnsi="Book Antiqua"/>
          <w:color w:val="000000" w:themeColor="text1"/>
          <w:sz w:val="18"/>
          <w:szCs w:val="18"/>
          <w:lang w:val="en-US"/>
        </w:rPr>
      </w:pPr>
      <w:r w:rsidRPr="003E3E1F">
        <w:rPr>
          <w:rFonts w:ascii="Book Antiqua" w:hAnsi="Book Antiqua"/>
          <w:color w:val="000000" w:themeColor="text1"/>
          <w:sz w:val="18"/>
          <w:szCs w:val="18"/>
          <w:lang w:val="en-US"/>
        </w:rPr>
        <w:t xml:space="preserve">          300</w:t>
      </w:r>
      <w:proofErr w:type="gramStart"/>
      <w:r w:rsidRPr="003E3E1F">
        <w:rPr>
          <w:rFonts w:ascii="Book Antiqua" w:hAnsi="Book Antiqua"/>
          <w:color w:val="000000" w:themeColor="text1"/>
          <w:sz w:val="18"/>
          <w:szCs w:val="18"/>
          <w:lang w:val="en-US"/>
        </w:rPr>
        <w:t>,00</w:t>
      </w:r>
      <w:proofErr w:type="gramEnd"/>
      <w:r w:rsidRPr="003E3E1F">
        <w:rPr>
          <w:rFonts w:ascii="Book Antiqua" w:hAnsi="Book Antiqua"/>
          <w:color w:val="000000" w:themeColor="text1"/>
          <w:sz w:val="18"/>
          <w:szCs w:val="18"/>
          <w:lang w:val="en-US"/>
        </w:rPr>
        <w:t xml:space="preserve"> </w:t>
      </w:r>
      <w:proofErr w:type="spellStart"/>
      <w:r w:rsidRPr="003E3E1F">
        <w:rPr>
          <w:rFonts w:ascii="Book Antiqua" w:hAnsi="Book Antiqua"/>
          <w:color w:val="000000" w:themeColor="text1"/>
          <w:sz w:val="18"/>
          <w:szCs w:val="18"/>
          <w:lang w:val="en-US"/>
        </w:rPr>
        <w:t>kn</w:t>
      </w:r>
      <w:proofErr w:type="spellEnd"/>
      <w:r w:rsidRPr="003E3E1F">
        <w:rPr>
          <w:rFonts w:ascii="Book Antiqua" w:hAnsi="Book Antiqua"/>
          <w:color w:val="000000" w:themeColor="text1"/>
          <w:sz w:val="18"/>
          <w:szCs w:val="18"/>
          <w:lang w:val="en-US"/>
        </w:rPr>
        <w:t xml:space="preserve"> </w:t>
      </w:r>
    </w:p>
    <w:p w:rsidR="00D63535" w:rsidRPr="003E3E1F" w:rsidRDefault="00D63535" w:rsidP="00D63535">
      <w:pPr>
        <w:ind w:left="360" w:firstLine="348"/>
        <w:jc w:val="both"/>
        <w:rPr>
          <w:rFonts w:ascii="Book Antiqua" w:hAnsi="Book Antiqua"/>
          <w:color w:val="000000" w:themeColor="text1"/>
          <w:sz w:val="18"/>
          <w:szCs w:val="18"/>
          <w:lang w:val="en-US"/>
        </w:rPr>
      </w:pPr>
      <w:r w:rsidRPr="003E3E1F">
        <w:rPr>
          <w:rFonts w:ascii="Book Antiqua" w:hAnsi="Book Antiqua"/>
          <w:color w:val="000000" w:themeColor="text1"/>
          <w:sz w:val="18"/>
          <w:szCs w:val="18"/>
          <w:lang w:val="en-US"/>
        </w:rPr>
        <w:t xml:space="preserve">- </w:t>
      </w:r>
      <w:proofErr w:type="gramStart"/>
      <w:r w:rsidRPr="003E3E1F">
        <w:rPr>
          <w:rFonts w:ascii="Book Antiqua" w:hAnsi="Book Antiqua"/>
          <w:color w:val="000000" w:themeColor="text1"/>
          <w:sz w:val="18"/>
          <w:szCs w:val="18"/>
          <w:lang w:val="en-US"/>
        </w:rPr>
        <w:t>listeners</w:t>
      </w:r>
      <w:proofErr w:type="gramEnd"/>
      <w:r w:rsidRPr="003E3E1F">
        <w:rPr>
          <w:rFonts w:ascii="Book Antiqua" w:hAnsi="Book Antiqua"/>
          <w:color w:val="000000" w:themeColor="text1"/>
          <w:sz w:val="18"/>
          <w:szCs w:val="18"/>
          <w:lang w:val="en-US"/>
        </w:rPr>
        <w:t xml:space="preserve"> – </w:t>
      </w:r>
      <w:r w:rsidRPr="003E3E1F">
        <w:rPr>
          <w:rFonts w:ascii="Book Antiqua" w:hAnsi="Book Antiqua"/>
          <w:i/>
          <w:color w:val="000000" w:themeColor="text1"/>
          <w:sz w:val="18"/>
          <w:szCs w:val="18"/>
          <w:lang w:val="en-US"/>
        </w:rPr>
        <w:t>members of HDAS</w:t>
      </w:r>
      <w:r w:rsidRPr="003E3E1F">
        <w:rPr>
          <w:rFonts w:ascii="Book Antiqua" w:hAnsi="Book Antiqua"/>
          <w:color w:val="000000" w:themeColor="text1"/>
          <w:sz w:val="18"/>
          <w:szCs w:val="18"/>
          <w:lang w:val="en-US"/>
        </w:rPr>
        <w:t xml:space="preserve">: 150,00 </w:t>
      </w:r>
      <w:proofErr w:type="spellStart"/>
      <w:r w:rsidRPr="003E3E1F">
        <w:rPr>
          <w:rFonts w:ascii="Book Antiqua" w:hAnsi="Book Antiqua"/>
          <w:color w:val="000000" w:themeColor="text1"/>
          <w:sz w:val="18"/>
          <w:szCs w:val="18"/>
          <w:lang w:val="en-US"/>
        </w:rPr>
        <w:t>kn</w:t>
      </w:r>
      <w:proofErr w:type="spellEnd"/>
      <w:r w:rsidRPr="003E3E1F">
        <w:rPr>
          <w:rFonts w:ascii="Book Antiqua" w:hAnsi="Book Antiqua"/>
          <w:color w:val="000000" w:themeColor="text1"/>
          <w:sz w:val="18"/>
          <w:szCs w:val="18"/>
          <w:lang w:val="en-US"/>
        </w:rPr>
        <w:t xml:space="preserve">; </w:t>
      </w:r>
      <w:r w:rsidRPr="003E3E1F">
        <w:rPr>
          <w:rFonts w:ascii="Book Antiqua" w:hAnsi="Book Antiqua"/>
          <w:i/>
          <w:color w:val="000000" w:themeColor="text1"/>
          <w:sz w:val="18"/>
          <w:szCs w:val="18"/>
          <w:lang w:val="en-US"/>
        </w:rPr>
        <w:t>non-HDAS members</w:t>
      </w:r>
      <w:r w:rsidRPr="003E3E1F">
        <w:rPr>
          <w:rFonts w:ascii="Book Antiqua" w:hAnsi="Book Antiqua"/>
          <w:color w:val="000000" w:themeColor="text1"/>
          <w:sz w:val="18"/>
          <w:szCs w:val="18"/>
          <w:lang w:val="en-US"/>
        </w:rPr>
        <w:t xml:space="preserve">: 200,00 </w:t>
      </w:r>
      <w:proofErr w:type="spellStart"/>
      <w:r w:rsidRPr="003E3E1F">
        <w:rPr>
          <w:rFonts w:ascii="Book Antiqua" w:hAnsi="Book Antiqua"/>
          <w:color w:val="000000" w:themeColor="text1"/>
          <w:sz w:val="18"/>
          <w:szCs w:val="18"/>
          <w:lang w:val="en-US"/>
        </w:rPr>
        <w:t>kn</w:t>
      </w:r>
      <w:proofErr w:type="spellEnd"/>
      <w:r w:rsidRPr="003E3E1F">
        <w:rPr>
          <w:rFonts w:ascii="Book Antiqua" w:hAnsi="Book Antiqua"/>
          <w:color w:val="000000" w:themeColor="text1"/>
          <w:sz w:val="18"/>
          <w:szCs w:val="18"/>
          <w:lang w:val="en-US"/>
        </w:rPr>
        <w:t xml:space="preserve"> </w:t>
      </w:r>
    </w:p>
    <w:p w:rsidR="00D63535" w:rsidRPr="003E3E1F" w:rsidRDefault="00D63535" w:rsidP="00D63535">
      <w:pPr>
        <w:ind w:left="360" w:firstLine="348"/>
        <w:jc w:val="both"/>
        <w:rPr>
          <w:rFonts w:ascii="Book Antiqua" w:hAnsi="Book Antiqua"/>
          <w:color w:val="000000" w:themeColor="text1"/>
          <w:sz w:val="18"/>
          <w:szCs w:val="18"/>
          <w:lang w:val="en-US"/>
        </w:rPr>
      </w:pPr>
      <w:r w:rsidRPr="003E3E1F">
        <w:rPr>
          <w:rFonts w:ascii="Book Antiqua" w:hAnsi="Book Antiqua"/>
          <w:color w:val="000000" w:themeColor="text1"/>
          <w:sz w:val="18"/>
          <w:szCs w:val="18"/>
          <w:lang w:val="en-US"/>
        </w:rPr>
        <w:t xml:space="preserve">- </w:t>
      </w:r>
      <w:proofErr w:type="gramStart"/>
      <w:r w:rsidRPr="003E3E1F">
        <w:rPr>
          <w:rFonts w:ascii="Book Antiqua" w:hAnsi="Book Antiqua"/>
          <w:color w:val="000000" w:themeColor="text1"/>
          <w:sz w:val="18"/>
          <w:szCs w:val="18"/>
          <w:lang w:val="en-US"/>
        </w:rPr>
        <w:t>graduate</w:t>
      </w:r>
      <w:proofErr w:type="gramEnd"/>
      <w:r w:rsidRPr="003E3E1F">
        <w:rPr>
          <w:rFonts w:ascii="Book Antiqua" w:hAnsi="Book Antiqua"/>
          <w:color w:val="000000" w:themeColor="text1"/>
          <w:sz w:val="18"/>
          <w:szCs w:val="18"/>
          <w:lang w:val="en-US"/>
        </w:rPr>
        <w:t xml:space="preserve"> and doctoral students – </w:t>
      </w:r>
      <w:r w:rsidRPr="003E3E1F">
        <w:rPr>
          <w:rFonts w:ascii="Book Antiqua" w:hAnsi="Book Antiqua"/>
          <w:i/>
          <w:color w:val="000000" w:themeColor="text1"/>
          <w:sz w:val="18"/>
          <w:szCs w:val="18"/>
          <w:lang w:val="en-US"/>
        </w:rPr>
        <w:t>members of HDAS</w:t>
      </w:r>
      <w:r w:rsidRPr="003E3E1F">
        <w:rPr>
          <w:rFonts w:ascii="Book Antiqua" w:hAnsi="Book Antiqua"/>
          <w:color w:val="000000" w:themeColor="text1"/>
          <w:sz w:val="18"/>
          <w:szCs w:val="18"/>
          <w:lang w:val="en-US"/>
        </w:rPr>
        <w:t xml:space="preserve">: 50,00 </w:t>
      </w:r>
      <w:proofErr w:type="spellStart"/>
      <w:r w:rsidRPr="003E3E1F">
        <w:rPr>
          <w:rFonts w:ascii="Book Antiqua" w:hAnsi="Book Antiqua"/>
          <w:color w:val="000000" w:themeColor="text1"/>
          <w:sz w:val="18"/>
          <w:szCs w:val="18"/>
          <w:lang w:val="en-US"/>
        </w:rPr>
        <w:t>kn</w:t>
      </w:r>
      <w:proofErr w:type="spellEnd"/>
      <w:r w:rsidRPr="003E3E1F">
        <w:rPr>
          <w:rFonts w:ascii="Book Antiqua" w:hAnsi="Book Antiqua"/>
          <w:color w:val="000000" w:themeColor="text1"/>
          <w:sz w:val="18"/>
          <w:szCs w:val="18"/>
          <w:lang w:val="en-US"/>
        </w:rPr>
        <w:t xml:space="preserve">; </w:t>
      </w:r>
      <w:r w:rsidRPr="003E3E1F">
        <w:rPr>
          <w:rFonts w:ascii="Book Antiqua" w:hAnsi="Book Antiqua"/>
          <w:i/>
          <w:color w:val="000000" w:themeColor="text1"/>
          <w:sz w:val="18"/>
          <w:szCs w:val="18"/>
          <w:lang w:val="en-US"/>
        </w:rPr>
        <w:t>non-HDAS members</w:t>
      </w:r>
      <w:r w:rsidRPr="003E3E1F">
        <w:rPr>
          <w:rFonts w:ascii="Book Antiqua" w:hAnsi="Book Antiqua"/>
          <w:color w:val="000000" w:themeColor="text1"/>
          <w:sz w:val="18"/>
          <w:szCs w:val="18"/>
          <w:lang w:val="en-US"/>
        </w:rPr>
        <w:t xml:space="preserve">: 100,00 </w:t>
      </w:r>
      <w:proofErr w:type="spellStart"/>
      <w:r w:rsidRPr="003E3E1F">
        <w:rPr>
          <w:rFonts w:ascii="Book Antiqua" w:hAnsi="Book Antiqua"/>
          <w:color w:val="000000" w:themeColor="text1"/>
          <w:sz w:val="18"/>
          <w:szCs w:val="18"/>
          <w:lang w:val="en-US"/>
        </w:rPr>
        <w:t>kn</w:t>
      </w:r>
      <w:proofErr w:type="spellEnd"/>
    </w:p>
    <w:p w:rsidR="00D63535" w:rsidRPr="00E36D4B" w:rsidRDefault="00D63535" w:rsidP="00D63535">
      <w:pPr>
        <w:ind w:firstLine="708"/>
        <w:rPr>
          <w:rFonts w:ascii="Book Antiqua" w:hAnsi="Book Antiqua"/>
          <w:sz w:val="18"/>
          <w:szCs w:val="24"/>
          <w:lang w:val="en-US"/>
        </w:rPr>
      </w:pPr>
    </w:p>
    <w:p w:rsidR="00D63535" w:rsidRPr="003E3E1F" w:rsidRDefault="00D63535" w:rsidP="00D63535">
      <w:pPr>
        <w:rPr>
          <w:rFonts w:ascii="Book Antiqua" w:hAnsi="Book Antiqua"/>
          <w:color w:val="000000" w:themeColor="text1"/>
          <w:sz w:val="24"/>
          <w:szCs w:val="24"/>
          <w:lang w:val="en-US"/>
        </w:rPr>
      </w:pPr>
      <w:r w:rsidRPr="003E3E1F">
        <w:rPr>
          <w:rFonts w:ascii="Book Antiqua" w:hAnsi="Book Antiqua"/>
          <w:b/>
          <w:color w:val="000000" w:themeColor="text1"/>
          <w:sz w:val="18"/>
          <w:szCs w:val="24"/>
          <w:lang w:val="en-US"/>
        </w:rPr>
        <w:t>Language (abstracts, papers, presentations):</w:t>
      </w:r>
      <w:r w:rsidRPr="003E3E1F">
        <w:rPr>
          <w:rFonts w:ascii="Book Antiqua" w:hAnsi="Book Antiqua"/>
          <w:color w:val="000000" w:themeColor="text1"/>
          <w:sz w:val="18"/>
          <w:szCs w:val="24"/>
          <w:lang w:val="en-US"/>
        </w:rPr>
        <w:t xml:space="preserve"> </w:t>
      </w:r>
      <w:r w:rsidRPr="003E3E1F">
        <w:rPr>
          <w:rFonts w:ascii="Book Antiqua" w:hAnsi="Book Antiqua"/>
          <w:i/>
          <w:color w:val="000000" w:themeColor="text1"/>
          <w:sz w:val="18"/>
          <w:szCs w:val="24"/>
          <w:lang w:val="en-US"/>
        </w:rPr>
        <w:t>ENGLISH</w:t>
      </w:r>
      <w:r w:rsidRPr="003E3E1F">
        <w:rPr>
          <w:rFonts w:ascii="Book Antiqua" w:hAnsi="Book Antiqua"/>
          <w:color w:val="000000" w:themeColor="text1"/>
          <w:sz w:val="18"/>
          <w:szCs w:val="24"/>
          <w:lang w:val="en-US"/>
        </w:rPr>
        <w:t xml:space="preserve">; </w:t>
      </w:r>
      <w:r w:rsidRPr="003E3E1F">
        <w:rPr>
          <w:rFonts w:ascii="Book Antiqua" w:hAnsi="Book Antiqua"/>
          <w:b/>
          <w:color w:val="000000" w:themeColor="text1"/>
          <w:sz w:val="18"/>
          <w:szCs w:val="24"/>
          <w:lang w:val="en-US"/>
        </w:rPr>
        <w:t>(roundtable and annual convention):</w:t>
      </w:r>
      <w:r w:rsidRPr="003E3E1F">
        <w:rPr>
          <w:rFonts w:ascii="Book Antiqua" w:hAnsi="Book Antiqua"/>
          <w:color w:val="000000" w:themeColor="text1"/>
          <w:sz w:val="18"/>
          <w:szCs w:val="24"/>
          <w:lang w:val="en-US"/>
        </w:rPr>
        <w:t xml:space="preserve"> </w:t>
      </w:r>
      <w:r w:rsidRPr="003E3E1F">
        <w:rPr>
          <w:rFonts w:ascii="Book Antiqua" w:hAnsi="Book Antiqua"/>
          <w:i/>
          <w:color w:val="000000" w:themeColor="text1"/>
          <w:sz w:val="18"/>
          <w:szCs w:val="24"/>
          <w:lang w:val="en-US"/>
        </w:rPr>
        <w:t>CROATIAN, ENGLISH</w:t>
      </w:r>
    </w:p>
    <w:p w:rsidR="00D63535" w:rsidRPr="00EF16D1" w:rsidRDefault="00D63535" w:rsidP="00D63535">
      <w:pPr>
        <w:rPr>
          <w:rFonts w:ascii="Book Antiqua" w:hAnsi="Book Antiqua"/>
          <w:color w:val="FF0000"/>
          <w:sz w:val="18"/>
          <w:szCs w:val="18"/>
          <w:lang w:val="en-US"/>
        </w:rPr>
      </w:pPr>
      <w:r w:rsidRPr="003E3E1F">
        <w:rPr>
          <w:rFonts w:ascii="Book Antiqua" w:hAnsi="Book Antiqua"/>
          <w:b/>
          <w:color w:val="000000" w:themeColor="text1"/>
          <w:sz w:val="18"/>
          <w:szCs w:val="18"/>
          <w:lang w:val="en-US"/>
        </w:rPr>
        <w:t>Abstract deadline:</w:t>
      </w:r>
      <w:r w:rsidRPr="003E3E1F">
        <w:rPr>
          <w:rFonts w:ascii="Book Antiqua" w:hAnsi="Book Antiqua"/>
          <w:color w:val="000000" w:themeColor="text1"/>
          <w:sz w:val="18"/>
          <w:szCs w:val="18"/>
          <w:lang w:val="en-US"/>
        </w:rPr>
        <w:t xml:space="preserve"> </w:t>
      </w:r>
      <w:r w:rsidR="00264FF0">
        <w:rPr>
          <w:rFonts w:ascii="Book Antiqua" w:hAnsi="Book Antiqua"/>
          <w:color w:val="FF0000"/>
          <w:sz w:val="18"/>
          <w:szCs w:val="18"/>
          <w:lang w:val="en-US"/>
        </w:rPr>
        <w:t>September 10</w:t>
      </w:r>
      <w:r w:rsidR="00EF16D1" w:rsidRPr="00597D4C">
        <w:rPr>
          <w:rFonts w:ascii="Book Antiqua" w:hAnsi="Book Antiqua"/>
          <w:color w:val="FF0000"/>
          <w:sz w:val="18"/>
          <w:szCs w:val="18"/>
          <w:lang w:val="en-US"/>
        </w:rPr>
        <w:t>th</w:t>
      </w:r>
      <w:r w:rsidRPr="00597D4C">
        <w:rPr>
          <w:rFonts w:ascii="Book Antiqua" w:hAnsi="Book Antiqua"/>
          <w:color w:val="FF0000"/>
          <w:sz w:val="18"/>
          <w:szCs w:val="18"/>
          <w:lang w:val="en-US"/>
        </w:rPr>
        <w:t>, 2016</w:t>
      </w:r>
    </w:p>
    <w:p w:rsidR="00D63535" w:rsidRPr="003E3E1F" w:rsidRDefault="00D63535" w:rsidP="00D63535">
      <w:pPr>
        <w:rPr>
          <w:rFonts w:ascii="Book Antiqua" w:hAnsi="Book Antiqua"/>
          <w:color w:val="000000" w:themeColor="text1"/>
          <w:sz w:val="18"/>
          <w:szCs w:val="18"/>
          <w:lang w:val="en-US"/>
        </w:rPr>
      </w:pPr>
      <w:r w:rsidRPr="003E3E1F">
        <w:rPr>
          <w:rFonts w:ascii="Book Antiqua" w:hAnsi="Book Antiqua"/>
          <w:b/>
          <w:color w:val="000000" w:themeColor="text1"/>
          <w:sz w:val="18"/>
          <w:szCs w:val="18"/>
          <w:lang w:val="en-US"/>
        </w:rPr>
        <w:t>Notification of acceptance:</w:t>
      </w:r>
      <w:r w:rsidRPr="003E3E1F">
        <w:rPr>
          <w:rFonts w:ascii="Book Antiqua" w:hAnsi="Book Antiqua"/>
          <w:color w:val="000000" w:themeColor="text1"/>
          <w:sz w:val="18"/>
          <w:szCs w:val="18"/>
          <w:lang w:val="en-US"/>
        </w:rPr>
        <w:t xml:space="preserve"> </w:t>
      </w:r>
      <w:r w:rsidR="00264FF0">
        <w:rPr>
          <w:rFonts w:ascii="Book Antiqua" w:hAnsi="Book Antiqua"/>
          <w:color w:val="FF0000"/>
          <w:sz w:val="18"/>
          <w:szCs w:val="18"/>
          <w:lang w:val="en-US"/>
        </w:rPr>
        <w:t>September 12</w:t>
      </w:r>
      <w:r w:rsidR="00264FF0" w:rsidRPr="00264FF0">
        <w:rPr>
          <w:rFonts w:ascii="Book Antiqua" w:hAnsi="Book Antiqua"/>
          <w:color w:val="FF0000"/>
          <w:sz w:val="18"/>
          <w:szCs w:val="18"/>
          <w:vertAlign w:val="superscript"/>
          <w:lang w:val="en-US"/>
        </w:rPr>
        <w:t>th</w:t>
      </w:r>
      <w:r w:rsidRPr="00597D4C">
        <w:rPr>
          <w:rFonts w:ascii="Book Antiqua" w:hAnsi="Book Antiqua"/>
          <w:color w:val="FF0000"/>
          <w:sz w:val="18"/>
          <w:szCs w:val="18"/>
          <w:lang w:val="en-US"/>
        </w:rPr>
        <w:t>, 2016</w:t>
      </w:r>
    </w:p>
    <w:p w:rsidR="00D63535" w:rsidRPr="003E3E1F" w:rsidRDefault="00D63535" w:rsidP="00D63535">
      <w:pPr>
        <w:rPr>
          <w:rFonts w:ascii="Book Antiqua" w:hAnsi="Book Antiqua"/>
          <w:color w:val="000000" w:themeColor="text1"/>
          <w:sz w:val="18"/>
          <w:szCs w:val="18"/>
          <w:lang w:val="en-US"/>
        </w:rPr>
      </w:pPr>
      <w:r w:rsidRPr="003E3E1F">
        <w:rPr>
          <w:rFonts w:ascii="Book Antiqua" w:hAnsi="Book Antiqua"/>
          <w:b/>
          <w:color w:val="000000" w:themeColor="text1"/>
          <w:sz w:val="18"/>
          <w:szCs w:val="18"/>
          <w:lang w:val="en-US"/>
        </w:rPr>
        <w:t>Conference fee and registration deadline:</w:t>
      </w:r>
      <w:r w:rsidRPr="003E3E1F">
        <w:rPr>
          <w:rFonts w:ascii="Book Antiqua" w:hAnsi="Book Antiqua"/>
          <w:color w:val="000000" w:themeColor="text1"/>
          <w:sz w:val="18"/>
          <w:szCs w:val="18"/>
          <w:lang w:val="en-US"/>
        </w:rPr>
        <w:t xml:space="preserve">  </w:t>
      </w:r>
      <w:r w:rsidR="00264FF0">
        <w:rPr>
          <w:rFonts w:ascii="Book Antiqua" w:hAnsi="Book Antiqua"/>
          <w:color w:val="FF0000"/>
          <w:sz w:val="18"/>
          <w:szCs w:val="18"/>
          <w:lang w:val="en-US"/>
        </w:rPr>
        <w:t>October</w:t>
      </w:r>
      <w:bookmarkStart w:id="0" w:name="_GoBack"/>
      <w:bookmarkEnd w:id="0"/>
      <w:r w:rsidRPr="00597D4C">
        <w:rPr>
          <w:rFonts w:ascii="Book Antiqua" w:hAnsi="Book Antiqua"/>
          <w:color w:val="FF0000"/>
          <w:sz w:val="18"/>
          <w:szCs w:val="18"/>
          <w:lang w:val="en-US"/>
        </w:rPr>
        <w:t xml:space="preserve"> 1</w:t>
      </w:r>
      <w:r w:rsidRPr="00597D4C">
        <w:rPr>
          <w:rFonts w:ascii="Book Antiqua" w:hAnsi="Book Antiqua"/>
          <w:color w:val="FF0000"/>
          <w:sz w:val="18"/>
          <w:szCs w:val="18"/>
          <w:vertAlign w:val="superscript"/>
          <w:lang w:val="en-US"/>
        </w:rPr>
        <w:t>st</w:t>
      </w:r>
      <w:r w:rsidRPr="00597D4C">
        <w:rPr>
          <w:rFonts w:ascii="Book Antiqua" w:hAnsi="Book Antiqua"/>
          <w:color w:val="FF0000"/>
          <w:sz w:val="18"/>
          <w:szCs w:val="18"/>
          <w:lang w:val="en-US"/>
        </w:rPr>
        <w:t>, 2016</w:t>
      </w:r>
    </w:p>
    <w:p w:rsidR="00D63535" w:rsidRPr="003E3E1F" w:rsidRDefault="00D63535" w:rsidP="00D63535">
      <w:pPr>
        <w:rPr>
          <w:rFonts w:ascii="Book Antiqua" w:hAnsi="Book Antiqua"/>
          <w:color w:val="000000" w:themeColor="text1"/>
          <w:sz w:val="18"/>
          <w:szCs w:val="18"/>
          <w:lang w:val="en-US"/>
        </w:rPr>
      </w:pPr>
      <w:r w:rsidRPr="003E3E1F">
        <w:rPr>
          <w:rFonts w:ascii="Book Antiqua" w:hAnsi="Book Antiqua"/>
          <w:b/>
          <w:color w:val="000000" w:themeColor="text1"/>
          <w:sz w:val="18"/>
          <w:szCs w:val="18"/>
          <w:lang w:val="en-US"/>
        </w:rPr>
        <w:t>Papers due:</w:t>
      </w:r>
      <w:r>
        <w:rPr>
          <w:rFonts w:ascii="Book Antiqua" w:hAnsi="Book Antiqua"/>
          <w:color w:val="000000" w:themeColor="text1"/>
          <w:sz w:val="18"/>
          <w:szCs w:val="18"/>
          <w:lang w:val="en-US"/>
        </w:rPr>
        <w:t xml:space="preserve"> </w:t>
      </w:r>
      <w:r w:rsidRPr="00597D4C">
        <w:rPr>
          <w:rFonts w:ascii="Book Antiqua" w:hAnsi="Book Antiqua"/>
          <w:color w:val="FF0000"/>
          <w:sz w:val="18"/>
          <w:szCs w:val="18"/>
          <w:lang w:val="en-US"/>
        </w:rPr>
        <w:t>November 6</w:t>
      </w:r>
      <w:r w:rsidRPr="00597D4C">
        <w:rPr>
          <w:rFonts w:ascii="Book Antiqua" w:hAnsi="Book Antiqua"/>
          <w:color w:val="FF0000"/>
          <w:sz w:val="18"/>
          <w:szCs w:val="18"/>
          <w:vertAlign w:val="superscript"/>
          <w:lang w:val="en-US"/>
        </w:rPr>
        <w:t>th</w:t>
      </w:r>
      <w:r w:rsidRPr="00597D4C">
        <w:rPr>
          <w:rFonts w:ascii="Book Antiqua" w:hAnsi="Book Antiqua"/>
          <w:color w:val="FF0000"/>
          <w:sz w:val="18"/>
          <w:szCs w:val="18"/>
          <w:lang w:val="en-US"/>
        </w:rPr>
        <w:t>, 2016</w:t>
      </w:r>
      <w:r w:rsidRPr="00597D4C">
        <w:rPr>
          <w:rFonts w:ascii="Book Antiqua" w:hAnsi="Book Antiqua"/>
          <w:color w:val="FF0000"/>
          <w:sz w:val="18"/>
          <w:szCs w:val="18"/>
          <w:lang w:val="en-US"/>
        </w:rPr>
        <w:tab/>
      </w:r>
    </w:p>
    <w:p w:rsidR="00D63535" w:rsidRPr="003E3E1F" w:rsidRDefault="00D63535" w:rsidP="00D63535">
      <w:pPr>
        <w:rPr>
          <w:rFonts w:ascii="Book Antiqua" w:hAnsi="Book Antiqua"/>
          <w:color w:val="000000" w:themeColor="text1"/>
          <w:sz w:val="18"/>
          <w:szCs w:val="18"/>
        </w:rPr>
      </w:pPr>
      <w:r w:rsidRPr="003E3E1F">
        <w:rPr>
          <w:rFonts w:ascii="Book Antiqua" w:hAnsi="Book Antiqua"/>
          <w:color w:val="000000" w:themeColor="text1"/>
          <w:sz w:val="18"/>
          <w:szCs w:val="18"/>
          <w:lang w:val="en-US"/>
        </w:rPr>
        <w:t xml:space="preserve">Registration forms, conference fee receipts, and abstracts should be sent to: </w:t>
      </w:r>
      <w:hyperlink r:id="rId7" w:history="1">
        <w:r w:rsidRPr="003E3E1F">
          <w:rPr>
            <w:rStyle w:val="Hyperlink"/>
            <w:rFonts w:ascii="Book Antiqua" w:hAnsi="Book Antiqua"/>
            <w:color w:val="000000" w:themeColor="text1"/>
            <w:sz w:val="18"/>
            <w:szCs w:val="18"/>
            <w:lang w:val="en-US"/>
          </w:rPr>
          <w:t>stela.letica@gmail.com</w:t>
        </w:r>
      </w:hyperlink>
    </w:p>
    <w:p w:rsidR="00D63535" w:rsidRPr="003E3E1F" w:rsidRDefault="00D63535" w:rsidP="00D63535">
      <w:pPr>
        <w:jc w:val="both"/>
        <w:rPr>
          <w:rFonts w:ascii="Book Antiqua" w:hAnsi="Book Antiqua"/>
          <w:color w:val="000000" w:themeColor="text1"/>
          <w:sz w:val="18"/>
          <w:szCs w:val="18"/>
        </w:rPr>
      </w:pPr>
      <w:proofErr w:type="spellStart"/>
      <w:r w:rsidRPr="00597D4C">
        <w:rPr>
          <w:rFonts w:ascii="Book Antiqua" w:hAnsi="Book Antiqua"/>
          <w:b/>
          <w:color w:val="000000" w:themeColor="text1"/>
          <w:sz w:val="18"/>
          <w:szCs w:val="18"/>
        </w:rPr>
        <w:t>Learn</w:t>
      </w:r>
      <w:proofErr w:type="spellEnd"/>
      <w:r w:rsidRPr="00597D4C">
        <w:rPr>
          <w:rFonts w:ascii="Book Antiqua" w:hAnsi="Book Antiqua"/>
          <w:b/>
          <w:color w:val="000000" w:themeColor="text1"/>
          <w:sz w:val="18"/>
          <w:szCs w:val="18"/>
        </w:rPr>
        <w:t xml:space="preserve"> more at</w:t>
      </w:r>
      <w:r w:rsidRPr="003E3E1F">
        <w:rPr>
          <w:rFonts w:ascii="Book Antiqua" w:hAnsi="Book Antiqua"/>
          <w:color w:val="000000" w:themeColor="text1"/>
          <w:sz w:val="18"/>
          <w:szCs w:val="18"/>
        </w:rPr>
        <w:t xml:space="preserve">: http://hdas.ffzg.unizg.hr/   </w:t>
      </w:r>
    </w:p>
    <w:p w:rsidR="00D63535" w:rsidRPr="00010974" w:rsidRDefault="00D63535" w:rsidP="00D63535">
      <w:pPr>
        <w:rPr>
          <w:rFonts w:ascii="Book Antiqua" w:hAnsi="Book Antiqua"/>
          <w:sz w:val="18"/>
          <w:szCs w:val="18"/>
        </w:rPr>
      </w:pPr>
    </w:p>
    <w:p w:rsidR="00D63535" w:rsidRDefault="00D63535" w:rsidP="00D63535">
      <w:pPr>
        <w:jc w:val="both"/>
        <w:rPr>
          <w:rFonts w:ascii="Book Antiqua" w:hAnsi="Book Antiqua"/>
          <w:sz w:val="18"/>
          <w:szCs w:val="18"/>
        </w:rPr>
      </w:pPr>
    </w:p>
    <w:p w:rsidR="00D63535" w:rsidRPr="00235BEC" w:rsidRDefault="00D63535" w:rsidP="00D63535">
      <w:pPr>
        <w:jc w:val="both"/>
        <w:rPr>
          <w:rFonts w:ascii="Book Antiqua" w:hAnsi="Book Antiqua"/>
          <w:sz w:val="18"/>
          <w:szCs w:val="18"/>
        </w:rPr>
      </w:pPr>
    </w:p>
    <w:p w:rsidR="00D63535" w:rsidRPr="00051CCA" w:rsidRDefault="00D63535" w:rsidP="00D63535">
      <w:pPr>
        <w:ind w:left="360"/>
        <w:jc w:val="both"/>
        <w:rPr>
          <w:rFonts w:ascii="Book Antiqua" w:hAnsi="Book Antiqua"/>
          <w:sz w:val="18"/>
          <w:szCs w:val="18"/>
        </w:rPr>
      </w:pPr>
      <w:r>
        <w:rPr>
          <w:rFonts w:ascii="Book Antiqua" w:hAnsi="Book Antiqua"/>
          <w:sz w:val="18"/>
          <w:szCs w:val="18"/>
        </w:rPr>
        <w:tab/>
      </w:r>
    </w:p>
    <w:p w:rsidR="00D63535" w:rsidRPr="00C332D4" w:rsidRDefault="00D63535" w:rsidP="00D63535">
      <w:pPr>
        <w:ind w:left="1416" w:firstLine="708"/>
        <w:rPr>
          <w:rFonts w:ascii="Book Antiqua" w:hAnsi="Book Antiqua"/>
          <w:sz w:val="24"/>
          <w:szCs w:val="24"/>
        </w:rPr>
      </w:pPr>
    </w:p>
    <w:p w:rsidR="00571474" w:rsidRDefault="00571474"/>
    <w:sectPr w:rsidR="005714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0B4" w:rsidRDefault="00F910B4">
      <w:pPr>
        <w:spacing w:after="0" w:line="240" w:lineRule="auto"/>
      </w:pPr>
      <w:r>
        <w:separator/>
      </w:r>
    </w:p>
  </w:endnote>
  <w:endnote w:type="continuationSeparator" w:id="0">
    <w:p w:rsidR="00F910B4" w:rsidRDefault="00F9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0B4" w:rsidRDefault="00F910B4">
      <w:pPr>
        <w:spacing w:after="0" w:line="240" w:lineRule="auto"/>
      </w:pPr>
      <w:r>
        <w:separator/>
      </w:r>
    </w:p>
  </w:footnote>
  <w:footnote w:type="continuationSeparator" w:id="0">
    <w:p w:rsidR="00F910B4" w:rsidRDefault="00F9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AC" w:rsidRDefault="00D63535">
    <w:pPr>
      <w:pStyle w:val="Header"/>
    </w:pPr>
    <w:r>
      <w:rPr>
        <w:noProof/>
        <w:lang w:eastAsia="hr-HR"/>
      </w:rPr>
      <mc:AlternateContent>
        <mc:Choice Requires="wps">
          <w:drawing>
            <wp:inline distT="0" distB="0" distL="0" distR="0" wp14:anchorId="34F8BA83" wp14:editId="45180423">
              <wp:extent cx="5848066" cy="716507"/>
              <wp:effectExtent l="0" t="0" r="635" b="7620"/>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848066" cy="716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10" w:type="pct"/>
                            <w:tblCellMar>
                              <w:left w:w="0" w:type="dxa"/>
                              <w:right w:w="0" w:type="dxa"/>
                            </w:tblCellMar>
                            <w:tblLook w:val="04A0" w:firstRow="1" w:lastRow="0" w:firstColumn="1" w:lastColumn="0" w:noHBand="0" w:noVBand="1"/>
                            <w:tblDescription w:val="Header content"/>
                          </w:tblPr>
                          <w:tblGrid>
                            <w:gridCol w:w="188"/>
                            <w:gridCol w:w="8745"/>
                            <w:gridCol w:w="468"/>
                          </w:tblGrid>
                          <w:tr w:rsidR="00286588" w:rsidTr="00C332D4">
                            <w:trPr>
                              <w:trHeight w:hRule="exact" w:val="1131"/>
                            </w:trPr>
                            <w:tc>
                              <w:tcPr>
                                <w:tcW w:w="100" w:type="pct"/>
                                <w:shd w:val="clear" w:color="auto" w:fill="5B9BD5" w:themeFill="accent1"/>
                                <w:vAlign w:val="center"/>
                              </w:tcPr>
                              <w:p w:rsidR="00C332D4" w:rsidRDefault="00F910B4">
                                <w:pPr>
                                  <w:pStyle w:val="Header"/>
                                  <w:spacing w:before="40" w:after="40"/>
                                  <w:rPr>
                                    <w:color w:val="FFFFFF" w:themeColor="background1"/>
                                  </w:rPr>
                                </w:pPr>
                              </w:p>
                            </w:tc>
                            <w:tc>
                              <w:tcPr>
                                <w:tcW w:w="4651" w:type="pct"/>
                                <w:shd w:val="clear" w:color="auto" w:fill="2F5496" w:themeFill="accent5" w:themeFillShade="BF"/>
                                <w:vAlign w:val="center"/>
                              </w:tcPr>
                              <w:p w:rsidR="00D277CC" w:rsidRDefault="00D63535" w:rsidP="00C332D4">
                                <w:pPr>
                                  <w:pStyle w:val="Header"/>
                                  <w:spacing w:before="40" w:after="40"/>
                                  <w:ind w:left="144" w:right="144"/>
                                  <w:rPr>
                                    <w:rFonts w:ascii="Book Antiqua" w:eastAsia="Calibri" w:hAnsi="Book Antiqua" w:cs="Times New Roman"/>
                                    <w:b/>
                                    <w:sz w:val="24"/>
                                    <w:szCs w:val="24"/>
                                  </w:rPr>
                                </w:pPr>
                                <w:r>
                                  <w:rPr>
                                    <w:rFonts w:ascii="Book Antiqua" w:eastAsia="Calibri" w:hAnsi="Book Antiqua" w:cs="Times New Roman"/>
                                    <w:b/>
                                    <w:sz w:val="24"/>
                                    <w:szCs w:val="24"/>
                                  </w:rPr>
                                  <w:t xml:space="preserve">         </w:t>
                                </w:r>
                                <w:r w:rsidRPr="001A7EE3">
                                  <w:rPr>
                                    <w:rFonts w:ascii="Book Antiqua" w:eastAsia="Calibri" w:hAnsi="Book Antiqua" w:cs="Times New Roman"/>
                                    <w:b/>
                                    <w:sz w:val="24"/>
                                    <w:szCs w:val="24"/>
                                    <w:highlight w:val="lightGray"/>
                                  </w:rPr>
                                  <w:t>HRVATSKO DRUŠTVO ZA ANGLISTIČKE STUDIJE – HDAS</w:t>
                                </w:r>
                              </w:p>
                              <w:p w:rsidR="00C332D4" w:rsidRDefault="00D63535" w:rsidP="00C332D4">
                                <w:pPr>
                                  <w:pStyle w:val="Header"/>
                                  <w:spacing w:before="40" w:after="40"/>
                                  <w:ind w:left="144" w:right="144"/>
                                  <w:rPr>
                                    <w:color w:val="FFFFFF" w:themeColor="background1"/>
                                  </w:rPr>
                                </w:pPr>
                                <w:r w:rsidRPr="00D277CC">
                                  <w:rPr>
                                    <w:rFonts w:ascii="Book Antiqua" w:eastAsia="Calibri" w:hAnsi="Book Antiqua" w:cs="Times New Roman"/>
                                    <w:b/>
                                    <w:sz w:val="24"/>
                                    <w:szCs w:val="24"/>
                                  </w:rPr>
                                  <w:t xml:space="preserve">   </w:t>
                                </w:r>
                                <w:r>
                                  <w:rPr>
                                    <w:rFonts w:ascii="Book Antiqua" w:eastAsia="Calibri" w:hAnsi="Book Antiqua" w:cs="Times New Roman"/>
                                    <w:b/>
                                    <w:sz w:val="24"/>
                                    <w:szCs w:val="24"/>
                                  </w:rPr>
                                  <w:t xml:space="preserve">   </w:t>
                                </w:r>
                                <w:r w:rsidRPr="001A7EE3">
                                  <w:rPr>
                                    <w:rFonts w:ascii="Book Antiqua" w:eastAsia="Calibri" w:hAnsi="Book Antiqua" w:cs="Times New Roman"/>
                                    <w:b/>
                                    <w:sz w:val="24"/>
                                    <w:szCs w:val="24"/>
                                    <w:highlight w:val="lightGray"/>
                                  </w:rPr>
                                  <w:t>THE CROATIAN ASSOCIATION FOR THE STUDY OF ENGLISH</w:t>
                                </w:r>
                              </w:p>
                            </w:tc>
                            <w:tc>
                              <w:tcPr>
                                <w:tcW w:w="250" w:type="pct"/>
                                <w:shd w:val="clear" w:color="auto" w:fill="5B9BD5" w:themeFill="accent1"/>
                                <w:vAlign w:val="center"/>
                              </w:tcPr>
                              <w:p w:rsidR="00C332D4" w:rsidRDefault="00F910B4">
                                <w:pPr>
                                  <w:pStyle w:val="Header"/>
                                  <w:spacing w:before="40" w:after="40"/>
                                  <w:jc w:val="center"/>
                                  <w:rPr>
                                    <w:color w:val="FFFFFF" w:themeColor="background1"/>
                                  </w:rPr>
                                </w:pPr>
                              </w:p>
                            </w:tc>
                          </w:tr>
                        </w:tbl>
                        <w:p w:rsidR="00C332D4" w:rsidRDefault="00F910B4">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4F8BA83" id="_x0000_t202" coordsize="21600,21600" o:spt="202" path="m,l,21600r21600,l21600,xe">
              <v:stroke joinstyle="miter"/>
              <v:path gradientshapeok="t" o:connecttype="rect"/>
            </v:shapetype>
            <v:shape id="Text Box 12" o:spid="_x0000_s1026" type="#_x0000_t202" alt="Color-block header displaying document title" style="width:460.5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" filled="f" stroked="f" strokeweight=".5pt">
              <v:textbox inset="0,0,0,0">
                <w:txbxContent>
                  <w:tbl>
                    <w:tblPr>
                      <w:tblW w:w="5110" w:type="pct"/>
                      <w:tblCellMar>
                        <w:left w:w="0" w:type="dxa"/>
                        <w:right w:w="0" w:type="dxa"/>
                      </w:tblCellMar>
                      <w:tblLook w:val="04A0" w:firstRow="1" w:lastRow="0" w:firstColumn="1" w:lastColumn="0" w:noHBand="0" w:noVBand="1"/>
                      <w:tblDescription w:val="Header content"/>
                    </w:tblPr>
                    <w:tblGrid>
                      <w:gridCol w:w="188"/>
                      <w:gridCol w:w="8745"/>
                      <w:gridCol w:w="468"/>
                    </w:tblGrid>
                    <w:tr w:rsidR="00286588" w:rsidTr="00C332D4">
                      <w:trPr>
                        <w:trHeight w:hRule="exact" w:val="1131"/>
                      </w:trPr>
                      <w:tc>
                        <w:tcPr>
                          <w:tcW w:w="100" w:type="pct"/>
                          <w:shd w:val="clear" w:color="auto" w:fill="5B9BD5" w:themeFill="accent1"/>
                          <w:vAlign w:val="center"/>
                        </w:tcPr>
                        <w:p w:rsidR="00C332D4" w:rsidRDefault="00F910B4">
                          <w:pPr>
                            <w:pStyle w:val="Header"/>
                            <w:spacing w:before="40" w:after="40"/>
                            <w:rPr>
                              <w:color w:val="FFFFFF" w:themeColor="background1"/>
                            </w:rPr>
                          </w:pPr>
                        </w:p>
                      </w:tc>
                      <w:tc>
                        <w:tcPr>
                          <w:tcW w:w="4651" w:type="pct"/>
                          <w:shd w:val="clear" w:color="auto" w:fill="2F5496" w:themeFill="accent5" w:themeFillShade="BF"/>
                          <w:vAlign w:val="center"/>
                        </w:tcPr>
                        <w:p w:rsidR="00D277CC" w:rsidRDefault="00D63535" w:rsidP="00C332D4">
                          <w:pPr>
                            <w:pStyle w:val="Header"/>
                            <w:spacing w:before="40" w:after="40"/>
                            <w:ind w:left="144" w:right="144"/>
                            <w:rPr>
                              <w:rFonts w:ascii="Book Antiqua" w:eastAsia="Calibri" w:hAnsi="Book Antiqua" w:cs="Times New Roman"/>
                              <w:b/>
                              <w:sz w:val="24"/>
                              <w:szCs w:val="24"/>
                            </w:rPr>
                          </w:pPr>
                          <w:r>
                            <w:rPr>
                              <w:rFonts w:ascii="Book Antiqua" w:eastAsia="Calibri" w:hAnsi="Book Antiqua" w:cs="Times New Roman"/>
                              <w:b/>
                              <w:sz w:val="24"/>
                              <w:szCs w:val="24"/>
                            </w:rPr>
                            <w:t xml:space="preserve">         </w:t>
                          </w:r>
                          <w:r w:rsidRPr="001A7EE3">
                            <w:rPr>
                              <w:rFonts w:ascii="Book Antiqua" w:eastAsia="Calibri" w:hAnsi="Book Antiqua" w:cs="Times New Roman"/>
                              <w:b/>
                              <w:sz w:val="24"/>
                              <w:szCs w:val="24"/>
                              <w:highlight w:val="lightGray"/>
                            </w:rPr>
                            <w:t>HRVATSKO DRUŠTVO ZA ANGLISTIČKE STUDIJE – HDAS</w:t>
                          </w:r>
                        </w:p>
                        <w:p w:rsidR="00C332D4" w:rsidRDefault="00D63535" w:rsidP="00C332D4">
                          <w:pPr>
                            <w:pStyle w:val="Header"/>
                            <w:spacing w:before="40" w:after="40"/>
                            <w:ind w:left="144" w:right="144"/>
                            <w:rPr>
                              <w:color w:val="FFFFFF" w:themeColor="background1"/>
                            </w:rPr>
                          </w:pPr>
                          <w:r w:rsidRPr="00D277CC">
                            <w:rPr>
                              <w:rFonts w:ascii="Book Antiqua" w:eastAsia="Calibri" w:hAnsi="Book Antiqua" w:cs="Times New Roman"/>
                              <w:b/>
                              <w:sz w:val="24"/>
                              <w:szCs w:val="24"/>
                            </w:rPr>
                            <w:t xml:space="preserve">   </w:t>
                          </w:r>
                          <w:r>
                            <w:rPr>
                              <w:rFonts w:ascii="Book Antiqua" w:eastAsia="Calibri" w:hAnsi="Book Antiqua" w:cs="Times New Roman"/>
                              <w:b/>
                              <w:sz w:val="24"/>
                              <w:szCs w:val="24"/>
                            </w:rPr>
                            <w:t xml:space="preserve">   </w:t>
                          </w:r>
                          <w:r w:rsidRPr="001A7EE3">
                            <w:rPr>
                              <w:rFonts w:ascii="Book Antiqua" w:eastAsia="Calibri" w:hAnsi="Book Antiqua" w:cs="Times New Roman"/>
                              <w:b/>
                              <w:sz w:val="24"/>
                              <w:szCs w:val="24"/>
                              <w:highlight w:val="lightGray"/>
                            </w:rPr>
                            <w:t>THE CROATIAN ASSOCIATION FOR THE STUDY OF ENGLISH</w:t>
                          </w:r>
                        </w:p>
                      </w:tc>
                      <w:tc>
                        <w:tcPr>
                          <w:tcW w:w="250" w:type="pct"/>
                          <w:shd w:val="clear" w:color="auto" w:fill="5B9BD5" w:themeFill="accent1"/>
                          <w:vAlign w:val="center"/>
                        </w:tcPr>
                        <w:p w:rsidR="00C332D4" w:rsidRDefault="00F910B4">
                          <w:pPr>
                            <w:pStyle w:val="Header"/>
                            <w:spacing w:before="40" w:after="40"/>
                            <w:jc w:val="center"/>
                            <w:rPr>
                              <w:color w:val="FFFFFF" w:themeColor="background1"/>
                            </w:rPr>
                          </w:pPr>
                        </w:p>
                      </w:tc>
                    </w:tr>
                  </w:tbl>
                  <w:p w:rsidR="00C332D4" w:rsidRDefault="00F910B4">
                    <w:pPr>
                      <w:pStyle w:val="NoSpacing"/>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CF2"/>
    <w:multiLevelType w:val="hybridMultilevel"/>
    <w:tmpl w:val="0B2AB8AA"/>
    <w:lvl w:ilvl="0" w:tplc="A6A6D2B6">
      <w:numFmt w:val="bullet"/>
      <w:lvlText w:val="-"/>
      <w:lvlJc w:val="left"/>
      <w:pPr>
        <w:ind w:left="720" w:hanging="360"/>
      </w:pPr>
      <w:rPr>
        <w:rFonts w:ascii="Book Antiqua" w:eastAsiaTheme="minorHAnsi" w:hAnsi="Book Antiqu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97"/>
    <w:rsid w:val="00020C01"/>
    <w:rsid w:val="000D4D67"/>
    <w:rsid w:val="0020156B"/>
    <w:rsid w:val="00264FF0"/>
    <w:rsid w:val="005242F2"/>
    <w:rsid w:val="00571474"/>
    <w:rsid w:val="00597D4C"/>
    <w:rsid w:val="00631897"/>
    <w:rsid w:val="00643EE6"/>
    <w:rsid w:val="00745F9C"/>
    <w:rsid w:val="00CF36C7"/>
    <w:rsid w:val="00D63535"/>
    <w:rsid w:val="00D93390"/>
    <w:rsid w:val="00E2033D"/>
    <w:rsid w:val="00EF16D1"/>
    <w:rsid w:val="00F910B4"/>
    <w:rsid w:val="00FB4C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4663C-5889-4880-8B8F-6F5071F3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535"/>
  </w:style>
  <w:style w:type="paragraph" w:styleId="NoSpacing">
    <w:name w:val="No Spacing"/>
    <w:uiPriority w:val="1"/>
    <w:qFormat/>
    <w:rsid w:val="00D63535"/>
    <w:pPr>
      <w:spacing w:after="0" w:line="240" w:lineRule="auto"/>
    </w:pPr>
    <w:rPr>
      <w:color w:val="44546A" w:themeColor="text2"/>
      <w:sz w:val="20"/>
      <w:szCs w:val="20"/>
      <w:lang w:val="en-US"/>
    </w:rPr>
  </w:style>
  <w:style w:type="paragraph" w:styleId="ListParagraph">
    <w:name w:val="List Paragraph"/>
    <w:basedOn w:val="Normal"/>
    <w:uiPriority w:val="34"/>
    <w:qFormat/>
    <w:rsid w:val="00D63535"/>
    <w:pPr>
      <w:ind w:left="720"/>
      <w:contextualSpacing/>
    </w:pPr>
  </w:style>
  <w:style w:type="character" w:styleId="Strong">
    <w:name w:val="Strong"/>
    <w:basedOn w:val="DefaultParagraphFont"/>
    <w:uiPriority w:val="22"/>
    <w:qFormat/>
    <w:rsid w:val="00D63535"/>
    <w:rPr>
      <w:b/>
      <w:bCs/>
    </w:rPr>
  </w:style>
  <w:style w:type="character" w:styleId="Hyperlink">
    <w:name w:val="Hyperlink"/>
    <w:basedOn w:val="DefaultParagraphFont"/>
    <w:uiPriority w:val="99"/>
    <w:unhideWhenUsed/>
    <w:rsid w:val="00D63535"/>
    <w:rPr>
      <w:color w:val="21759B"/>
      <w:u w:val="single"/>
    </w:rPr>
  </w:style>
  <w:style w:type="paragraph" w:styleId="PlainText">
    <w:name w:val="Plain Text"/>
    <w:basedOn w:val="Normal"/>
    <w:link w:val="PlainTextChar"/>
    <w:uiPriority w:val="99"/>
    <w:semiHidden/>
    <w:unhideWhenUsed/>
    <w:rsid w:val="00EF16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16D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la.let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10</cp:revision>
  <dcterms:created xsi:type="dcterms:W3CDTF">2016-06-23T07:02:00Z</dcterms:created>
  <dcterms:modified xsi:type="dcterms:W3CDTF">2016-07-21T06:55:00Z</dcterms:modified>
</cp:coreProperties>
</file>